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0" w:after="0" w:line="360" w:lineRule="auto"/>
        <w:ind w:firstLine="0"/>
        <w:contextualSpacing/>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eastAsia="zh-CN"/>
        </w:rPr>
        <w:t>关于向社会公众征集</w:t>
      </w:r>
      <w:r>
        <w:rPr>
          <w:rFonts w:hint="eastAsia" w:ascii="方正小标宋简体" w:hAnsi="方正小标宋简体" w:eastAsia="方正小标宋简体" w:cs="方正小标宋简体"/>
          <w:sz w:val="44"/>
          <w:szCs w:val="44"/>
          <w:lang w:val="en-US" w:eastAsia="zh-CN"/>
        </w:rPr>
        <w:t>2024年</w:t>
      </w:r>
    </w:p>
    <w:p>
      <w:pPr>
        <w:keepNext w:val="0"/>
        <w:keepLines w:val="0"/>
        <w:pageBreakBefore w:val="0"/>
        <w:widowControl w:val="0"/>
        <w:kinsoku/>
        <w:wordWrap/>
        <w:overflowPunct/>
        <w:topLinePunct w:val="0"/>
        <w:autoSpaceDE/>
        <w:autoSpaceDN/>
        <w:bidi w:val="0"/>
        <w:adjustRightInd/>
        <w:snapToGrid/>
        <w:spacing w:before="0" w:after="0" w:line="360" w:lineRule="auto"/>
        <w:ind w:firstLine="0"/>
        <w:contextualSpacing/>
        <w:jc w:val="center"/>
        <w:textAlignment w:val="auto"/>
        <w:rPr>
          <w:rFonts w:hint="default" w:ascii="仿宋_GB2312" w:eastAsia="仿宋_GB2312"/>
          <w:sz w:val="32"/>
          <w:szCs w:val="32"/>
          <w:lang w:val="en-US" w:eastAsia="zh-CN"/>
        </w:rPr>
      </w:pPr>
      <w:r>
        <w:rPr>
          <w:rFonts w:hint="eastAsia" w:ascii="方正小标宋简体" w:hAnsi="方正小标宋简体" w:eastAsia="方正小标宋简体" w:cs="方正小标宋简体"/>
          <w:sz w:val="44"/>
          <w:szCs w:val="44"/>
          <w:lang w:val="en-US" w:eastAsia="zh-CN"/>
        </w:rPr>
        <w:t>省十件民生实事意见建议的说明</w:t>
      </w:r>
    </w:p>
    <w:p>
      <w:pPr>
        <w:spacing w:before="0" w:after="0" w:line="360" w:lineRule="auto"/>
        <w:ind w:firstLine="642"/>
        <w:contextualSpacing/>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spacing w:before="0" w:after="0" w:line="240" w:lineRule="auto"/>
        <w:ind w:firstLine="640" w:firstLineChars="200"/>
        <w:contextualSpacing/>
        <w:textAlignment w:val="auto"/>
        <w:rPr>
          <w:rFonts w:hint="eastAsia" w:ascii="仿宋_GB2312" w:eastAsia="仿宋_GB2312"/>
          <w:sz w:val="32"/>
          <w:szCs w:val="32"/>
        </w:rPr>
      </w:pPr>
      <w:r>
        <w:rPr>
          <w:rFonts w:hint="eastAsia" w:ascii="仿宋_GB2312" w:eastAsia="仿宋_GB2312"/>
          <w:sz w:val="32"/>
          <w:szCs w:val="32"/>
        </w:rPr>
        <w:t>为</w:t>
      </w:r>
      <w:r>
        <w:rPr>
          <w:rFonts w:hint="eastAsia" w:ascii="仿宋_GB2312" w:eastAsia="仿宋_GB2312"/>
          <w:sz w:val="32"/>
          <w:szCs w:val="32"/>
          <w:lang w:eastAsia="zh-CN"/>
        </w:rPr>
        <w:t>切实</w:t>
      </w:r>
      <w:r>
        <w:rPr>
          <w:rFonts w:hint="eastAsia" w:ascii="仿宋_GB2312" w:eastAsia="仿宋_GB2312"/>
          <w:sz w:val="32"/>
          <w:szCs w:val="32"/>
        </w:rPr>
        <w:t>做好</w:t>
      </w:r>
      <w:r>
        <w:rPr>
          <w:rFonts w:hint="eastAsia" w:ascii="仿宋_GB2312" w:eastAsia="仿宋_GB2312"/>
          <w:sz w:val="32"/>
          <w:szCs w:val="32"/>
          <w:lang w:val="en-US" w:eastAsia="zh-CN"/>
        </w:rPr>
        <w:t>2024年省十件民生实事社会公众</w:t>
      </w:r>
      <w:r>
        <w:rPr>
          <w:rFonts w:hint="eastAsia" w:ascii="仿宋_GB2312" w:eastAsia="仿宋_GB2312"/>
          <w:sz w:val="32"/>
          <w:szCs w:val="32"/>
        </w:rPr>
        <w:t>意见建议</w:t>
      </w:r>
      <w:r>
        <w:rPr>
          <w:rFonts w:hint="eastAsia" w:ascii="仿宋_GB2312" w:eastAsia="仿宋_GB2312"/>
          <w:sz w:val="32"/>
          <w:szCs w:val="32"/>
          <w:lang w:eastAsia="zh-CN"/>
        </w:rPr>
        <w:t>征集工作</w:t>
      </w:r>
      <w:r>
        <w:rPr>
          <w:rFonts w:hint="eastAsia" w:ascii="仿宋_GB2312" w:eastAsia="仿宋_GB2312"/>
          <w:sz w:val="32"/>
          <w:szCs w:val="32"/>
        </w:rPr>
        <w:t>，现</w:t>
      </w:r>
      <w:r>
        <w:rPr>
          <w:rFonts w:hint="eastAsia" w:ascii="仿宋_GB2312" w:eastAsia="仿宋_GB2312"/>
          <w:sz w:val="32"/>
          <w:szCs w:val="32"/>
          <w:lang w:eastAsia="zh-CN"/>
        </w:rPr>
        <w:t>就有关情况进行说明</w:t>
      </w:r>
      <w:r>
        <w:rPr>
          <w:rFonts w:hint="eastAsia" w:ascii="仿宋_GB2312" w:eastAsia="仿宋_GB2312"/>
          <w:sz w:val="32"/>
          <w:szCs w:val="32"/>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黑体" w:eastAsia="黑体" w:cs="黑体"/>
          <w:sz w:val="32"/>
          <w:szCs w:val="32"/>
          <w:u w:val="none" w:color="auto"/>
          <w:lang w:eastAsia="zh-CN" w:bidi="ar-SA"/>
        </w:rPr>
      </w:pPr>
      <w:r>
        <w:rPr>
          <w:rFonts w:hint="eastAsia" w:ascii="黑体" w:eastAsia="黑体" w:cs="黑体"/>
          <w:sz w:val="32"/>
          <w:szCs w:val="32"/>
          <w:u w:val="none" w:color="auto"/>
          <w:lang w:bidi="ar-SA"/>
        </w:rPr>
        <w:t>一、</w:t>
      </w:r>
      <w:r>
        <w:rPr>
          <w:rFonts w:hint="eastAsia" w:ascii="黑体" w:eastAsia="黑体" w:cs="黑体"/>
          <w:sz w:val="32"/>
          <w:szCs w:val="32"/>
          <w:u w:val="none" w:color="auto"/>
          <w:lang w:eastAsia="zh-CN" w:bidi="ar-SA"/>
        </w:rPr>
        <w:t>工作背景</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sz w:val="32"/>
          <w:szCs w:val="32"/>
          <w:u w:val="none" w:color="auto"/>
          <w:lang w:eastAsia="zh-CN" w:bidi="ar-SA"/>
        </w:rPr>
      </w:pPr>
      <w:r>
        <w:rPr>
          <w:rFonts w:hint="eastAsia" w:ascii="仿宋_GB2312" w:hAnsi="仿宋_GB2312" w:eastAsia="仿宋_GB2312" w:cs="仿宋_GB2312"/>
          <w:sz w:val="32"/>
          <w:szCs w:val="32"/>
          <w:u w:val="none" w:color="auto"/>
          <w:lang w:eastAsia="zh-CN" w:bidi="ar-SA"/>
        </w:rPr>
        <w:t>2011年，广东省在“十二五”规划中明确把“加快转型升级，建设幸福广东”作为未来5年各项工作的核心，更多地关注和保障民生。在这一年的广东省两会上，省政府公开承诺将集中力量办好十件民生实事，每一件都着眼于当时社会关注的民生问题，让幸福广东从此“摸得着，看得到”。</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黑体" w:eastAsia="黑体" w:cs="黑体"/>
          <w:sz w:val="32"/>
          <w:szCs w:val="32"/>
          <w:u w:val="none" w:color="auto"/>
          <w:lang w:eastAsia="zh-CN" w:bidi="ar-SA"/>
        </w:rPr>
      </w:pPr>
      <w:r>
        <w:rPr>
          <w:rFonts w:hint="eastAsia" w:ascii="仿宋_GB2312" w:hAnsi="仿宋_GB2312" w:eastAsia="仿宋_GB2312" w:cs="仿宋_GB2312"/>
          <w:sz w:val="32"/>
          <w:szCs w:val="32"/>
          <w:u w:val="none" w:color="auto"/>
          <w:lang w:eastAsia="zh-CN" w:bidi="ar-SA"/>
        </w:rPr>
        <w:t>2014年，《关于省十件民生实事办理工作的程序规范（试行）》明确了十件民生实事办理工作的程序和要求。从每年8月开始，制定下一年度省十件民生实事办理工作方案，通过广泛征集意见、制定初步方案、开展咨询论证和风险评估、集体决策等遴选和办理流程，到次年初，经省人大会议审议通过，最终确定省十件民生实事，并通过微信公众号、门户网站等方式公开十件民生实事遴选结果和项目情况。</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黑体" w:eastAsia="黑体" w:cs="黑体"/>
          <w:sz w:val="32"/>
          <w:szCs w:val="32"/>
          <w:u w:val="none" w:color="auto"/>
          <w:lang w:val="en-US" w:eastAsia="zh-CN" w:bidi="ar-SA"/>
        </w:rPr>
      </w:pPr>
      <w:r>
        <w:rPr>
          <w:rFonts w:hint="eastAsia" w:ascii="仿宋_GB2312" w:hAnsi="仿宋_GB2312" w:eastAsia="仿宋_GB2312" w:cs="仿宋_GB2312"/>
          <w:sz w:val="32"/>
          <w:szCs w:val="32"/>
          <w:u w:val="none" w:color="auto"/>
          <w:lang w:val="en-US" w:eastAsia="zh-CN" w:bidi="ar-SA"/>
        </w:rPr>
        <w:t>2023年广东省十件民生实事如下：深入实施“粤菜师傅”“广东技工”“南粤家政”三项工程；优化生育支持政策；推进城镇保障性安居工程建设；大力推动健康养老服务体系建设；深入推进“四好农村路”建设和农村生活污水治理；加大食品药品安全监督检测力度；开展“放心消费粤行动”；开展病险水库除险加固和地质灾害隐患治理；提高低保、特困人员、孤儿基本生活和残疾人两项补贴保障水平；提高惠企利民服务便捷度。</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黑体" w:eastAsia="黑体" w:cs="黑体"/>
          <w:sz w:val="32"/>
          <w:szCs w:val="32"/>
          <w:u w:val="none" w:color="auto"/>
          <w:lang w:eastAsia="zh-CN" w:bidi="ar-SA"/>
        </w:rPr>
      </w:pPr>
      <w:r>
        <w:rPr>
          <w:rFonts w:hint="eastAsia" w:ascii="黑体" w:eastAsia="黑体" w:cs="黑体"/>
          <w:sz w:val="32"/>
          <w:szCs w:val="32"/>
          <w:u w:val="none" w:color="auto"/>
          <w:lang w:eastAsia="zh-CN" w:bidi="ar-SA"/>
        </w:rPr>
        <w:t>二、</w:t>
      </w:r>
      <w:r>
        <w:rPr>
          <w:rFonts w:hint="eastAsia" w:ascii="黑体" w:eastAsia="黑体" w:cs="黑体"/>
          <w:sz w:val="32"/>
          <w:szCs w:val="32"/>
          <w:u w:val="none" w:color="auto"/>
          <w:lang w:bidi="ar-SA"/>
        </w:rPr>
        <w:t>工作</w:t>
      </w:r>
      <w:r>
        <w:rPr>
          <w:rFonts w:hint="eastAsia" w:ascii="黑体" w:eastAsia="黑体" w:cs="黑体"/>
          <w:sz w:val="32"/>
          <w:szCs w:val="32"/>
          <w:u w:val="none" w:color="auto"/>
          <w:lang w:eastAsia="zh-CN" w:bidi="ar-SA"/>
        </w:rPr>
        <w:t>原则</w:t>
      </w:r>
    </w:p>
    <w:p>
      <w:pPr>
        <w:keepNext w:val="0"/>
        <w:keepLines w:val="0"/>
        <w:pageBreakBefore w:val="0"/>
        <w:widowControl w:val="0"/>
        <w:kinsoku/>
        <w:wordWrap/>
        <w:overflowPunct/>
        <w:topLinePunct w:val="0"/>
        <w:autoSpaceDE/>
        <w:autoSpaceDN/>
        <w:bidi w:val="0"/>
        <w:adjustRightInd/>
        <w:snapToGrid/>
        <w:spacing w:before="0" w:after="0" w:line="240" w:lineRule="auto"/>
        <w:ind w:firstLine="640" w:firstLineChars="200"/>
        <w:contextualSpacing/>
        <w:textAlignment w:val="auto"/>
        <w:rPr>
          <w:rFonts w:hint="eastAsia" w:ascii="仿宋_GB2312" w:hAnsi="仿宋_GB2312" w:eastAsia="仿宋_GB2312" w:cs="仿宋_GB2312"/>
          <w:sz w:val="32"/>
          <w:szCs w:val="32"/>
          <w:highlight w:val="none"/>
          <w:u w:val="none" w:color="auto"/>
          <w:lang w:val="en-US" w:eastAsia="zh-CN" w:bidi="ar-SA"/>
        </w:rPr>
      </w:pPr>
      <w:r>
        <w:rPr>
          <w:rFonts w:hint="eastAsia" w:ascii="仿宋_GB2312" w:hAnsi="仿宋_GB2312" w:eastAsia="仿宋_GB2312" w:cs="仿宋_GB2312"/>
          <w:sz w:val="32"/>
          <w:szCs w:val="32"/>
          <w:highlight w:val="none"/>
          <w:u w:val="none" w:color="auto"/>
          <w:lang w:val="en-US" w:eastAsia="zh-CN" w:bidi="ar-SA"/>
        </w:rPr>
        <w:t>坚持</w:t>
      </w:r>
      <w:r>
        <w:rPr>
          <w:rFonts w:hint="eastAsia" w:ascii="仿宋_GB2312" w:hAnsi="仿宋_GB2312" w:eastAsia="仿宋_GB2312" w:cs="仿宋_GB2312"/>
          <w:sz w:val="32"/>
          <w:szCs w:val="32"/>
          <w:highlight w:val="none"/>
          <w:u w:val="none" w:color="auto"/>
          <w:lang w:eastAsia="zh-CN" w:bidi="ar-SA"/>
        </w:rPr>
        <w:t>以人民为中心的发展思想，</w:t>
      </w:r>
      <w:r>
        <w:rPr>
          <w:rFonts w:hint="eastAsia" w:ascii="仿宋_GB2312" w:hAnsi="仿宋_GB2312" w:eastAsia="仿宋_GB2312" w:cs="仿宋_GB2312"/>
          <w:sz w:val="32"/>
          <w:szCs w:val="32"/>
          <w:highlight w:val="none"/>
          <w:u w:val="none" w:color="auto"/>
          <w:lang w:val="en-US" w:eastAsia="zh-CN" w:bidi="ar-SA"/>
        </w:rPr>
        <w:t>从人民群众最关心最直接最现实的利益问题出发</w:t>
      </w:r>
      <w:r>
        <w:rPr>
          <w:rFonts w:hint="eastAsia" w:ascii="仿宋_GB2312" w:hAnsi="仿宋_GB2312" w:eastAsia="仿宋_GB2312" w:cs="仿宋_GB2312"/>
          <w:sz w:val="32"/>
          <w:szCs w:val="32"/>
          <w:highlight w:val="none"/>
          <w:u w:val="none" w:color="auto"/>
          <w:lang w:eastAsia="zh-CN" w:bidi="ar-SA"/>
        </w:rPr>
        <w:t>，</w:t>
      </w:r>
      <w:r>
        <w:rPr>
          <w:rFonts w:hint="eastAsia" w:ascii="仿宋_GB2312" w:hAnsi="仿宋_GB2312" w:eastAsia="仿宋_GB2312" w:cs="仿宋_GB2312"/>
          <w:sz w:val="32"/>
          <w:szCs w:val="32"/>
          <w:highlight w:val="none"/>
          <w:u w:val="none" w:color="auto"/>
          <w:lang w:val="en-US" w:eastAsia="zh-CN" w:bidi="ar-SA"/>
        </w:rPr>
        <w:t>着力破解民生难题。坚持开门办实事，</w:t>
      </w:r>
      <w:r>
        <w:rPr>
          <w:rFonts w:hint="eastAsia" w:ascii="仿宋_GB2312" w:hAnsi="仿宋_GB2312" w:eastAsia="仿宋_GB2312" w:cs="仿宋_GB2312"/>
          <w:sz w:val="32"/>
          <w:szCs w:val="32"/>
          <w:highlight w:val="none"/>
          <w:u w:val="none" w:color="auto"/>
          <w:lang w:bidi="ar-SA"/>
        </w:rPr>
        <w:t>重视民情民意</w:t>
      </w:r>
      <w:r>
        <w:rPr>
          <w:rFonts w:hint="eastAsia" w:ascii="仿宋_GB2312" w:hAnsi="仿宋_GB2312" w:eastAsia="仿宋_GB2312" w:cs="仿宋_GB2312"/>
          <w:sz w:val="32"/>
          <w:szCs w:val="32"/>
          <w:highlight w:val="none"/>
          <w:u w:val="none" w:color="auto"/>
          <w:lang w:eastAsia="zh-CN" w:bidi="ar-SA"/>
        </w:rPr>
        <w:t>，</w:t>
      </w:r>
      <w:r>
        <w:rPr>
          <w:rFonts w:hint="eastAsia" w:ascii="仿宋_GB2312" w:hAnsi="仿宋_GB2312" w:eastAsia="仿宋_GB2312" w:cs="仿宋_GB2312"/>
          <w:sz w:val="32"/>
          <w:szCs w:val="32"/>
          <w:highlight w:val="none"/>
          <w:u w:val="none" w:color="auto"/>
          <w:lang w:val="en-US" w:eastAsia="zh-CN" w:bidi="ar-SA"/>
        </w:rPr>
        <w:t>广泛征询社会公众意见建议，</w:t>
      </w:r>
      <w:r>
        <w:rPr>
          <w:rFonts w:hint="eastAsia" w:ascii="仿宋_GB2312" w:hAnsi="仿宋_GB2312" w:eastAsia="仿宋_GB2312" w:cs="仿宋_GB2312"/>
          <w:sz w:val="32"/>
          <w:szCs w:val="32"/>
          <w:highlight w:val="none"/>
          <w:u w:val="none" w:color="auto"/>
          <w:lang w:eastAsia="zh-CN" w:bidi="ar-SA"/>
        </w:rPr>
        <w:t>让人民群众有更多获得感。</w:t>
      </w:r>
      <w:r>
        <w:rPr>
          <w:rFonts w:hint="eastAsia" w:ascii="仿宋_GB2312" w:hAnsi="仿宋_GB2312" w:eastAsia="仿宋_GB2312" w:cs="仿宋_GB2312"/>
          <w:sz w:val="32"/>
          <w:szCs w:val="32"/>
          <w:highlight w:val="none"/>
          <w:u w:val="none" w:color="auto"/>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before="0" w:after="0" w:line="240" w:lineRule="auto"/>
        <w:ind w:firstLine="640" w:firstLineChars="200"/>
        <w:contextualSpacing/>
        <w:textAlignment w:val="auto"/>
        <w:rPr>
          <w:rFonts w:hint="eastAsia" w:ascii="黑体" w:eastAsia="黑体"/>
          <w:sz w:val="32"/>
          <w:szCs w:val="32"/>
        </w:rPr>
      </w:pPr>
      <w:r>
        <w:rPr>
          <w:rFonts w:hint="eastAsia" w:ascii="黑体" w:eastAsia="黑体"/>
          <w:sz w:val="32"/>
          <w:szCs w:val="32"/>
          <w:lang w:eastAsia="zh-CN"/>
        </w:rPr>
        <w:t>三</w:t>
      </w:r>
      <w:r>
        <w:rPr>
          <w:rFonts w:hint="eastAsia" w:ascii="黑体" w:eastAsia="黑体"/>
          <w:sz w:val="32"/>
          <w:szCs w:val="32"/>
        </w:rPr>
        <w:t>、征集事项范围</w:t>
      </w:r>
    </w:p>
    <w:p>
      <w:pPr>
        <w:keepNext w:val="0"/>
        <w:keepLines w:val="0"/>
        <w:pageBreakBefore w:val="0"/>
        <w:widowControl w:val="0"/>
        <w:kinsoku/>
        <w:wordWrap/>
        <w:overflowPunct/>
        <w:topLinePunct w:val="0"/>
        <w:autoSpaceDE/>
        <w:autoSpaceDN/>
        <w:bidi w:val="0"/>
        <w:adjustRightInd/>
        <w:snapToGrid/>
        <w:spacing w:before="0" w:after="0" w:line="240" w:lineRule="auto"/>
        <w:ind w:firstLine="640" w:firstLineChars="200"/>
        <w:contextualSpacing/>
        <w:textAlignment w:val="auto"/>
        <w:rPr>
          <w:rFonts w:hint="eastAsia" w:ascii="黑体" w:eastAsia="黑体"/>
          <w:sz w:val="32"/>
          <w:szCs w:val="32"/>
        </w:rPr>
      </w:pPr>
      <w:r>
        <w:rPr>
          <w:rFonts w:hint="eastAsia" w:ascii="Times New Roman" w:hAnsi="Times New Roman" w:eastAsia="仿宋_GB2312" w:cs="Times New Roman"/>
          <w:color w:val="auto"/>
          <w:sz w:val="32"/>
          <w:szCs w:val="32"/>
          <w:lang w:val="en-US" w:eastAsia="zh-CN"/>
        </w:rPr>
        <w:t>本次征集的省十件民生实事项目范围覆盖与群众生产生活密切相关的</w:t>
      </w:r>
      <w:r>
        <w:rPr>
          <w:rFonts w:hint="eastAsia" w:ascii="Times New Roman" w:hAnsi="Times New Roman" w:eastAsia="仿宋_GB2312" w:cs="Times New Roman"/>
          <w:color w:val="auto"/>
          <w:sz w:val="32"/>
          <w:szCs w:val="32"/>
          <w:lang w:eastAsia="zh-CN"/>
        </w:rPr>
        <w:t>“民生十大工程”领域，包括但不限于</w:t>
      </w:r>
      <w:r>
        <w:rPr>
          <w:rFonts w:ascii="Times New Roman" w:hAnsi="Times New Roman" w:eastAsia="仿宋_GB2312" w:cs="Times New Roman"/>
          <w:color w:val="auto"/>
          <w:sz w:val="32"/>
          <w:szCs w:val="32"/>
          <w:lang w:eastAsia="zh-CN"/>
        </w:rPr>
        <w:t>就业、教育、医疗、住房、养老、育儿、交通、食品安全、消费者权益保护、平安</w:t>
      </w:r>
      <w:r>
        <w:rPr>
          <w:rFonts w:hint="eastAsia" w:ascii="Times New Roman" w:hAnsi="Times New Roman" w:cs="Times New Roman"/>
          <w:color w:val="auto"/>
          <w:sz w:val="32"/>
          <w:szCs w:val="32"/>
          <w:lang w:eastAsia="zh-CN"/>
        </w:rPr>
        <w:t>等</w:t>
      </w:r>
      <w:r>
        <w:rPr>
          <w:rFonts w:hint="eastAsia" w:ascii="仿宋_GB2312" w:cs="仿宋_GB2312"/>
          <w:sz w:val="32"/>
          <w:szCs w:val="32"/>
          <w:lang w:val="en-US" w:eastAsia="zh-CN" w:bidi="ar-SA"/>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z w:val="32"/>
          <w:szCs w:val="32"/>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kwMjU5ZTNiZWNjMDFjNzU4YzI5MjhlMzBhZTcxYzUifQ=="/>
  </w:docVars>
  <w:rsids>
    <w:rsidRoot w:val="548738A6"/>
    <w:rsid w:val="0D6952F8"/>
    <w:rsid w:val="13527E66"/>
    <w:rsid w:val="4739089F"/>
    <w:rsid w:val="4DF705A8"/>
    <w:rsid w:val="548738A6"/>
    <w:rsid w:val="77166C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oc 2"/>
    <w:basedOn w:val="1"/>
    <w:next w:val="1"/>
    <w:qFormat/>
    <w:uiPriority w:val="0"/>
    <w:pPr>
      <w:ind w:left="200" w:left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2022-08-03T01:23:00Z</dcterms:created>
  <dc:creator>钟恺</dc:creator>
  <cp:lastModifiedBy>Lenovo</cp:lastModifiedBy>
  <dcterms:modified xsi:type="dcterms:W3CDTF">2023-09-21T03:36:57Z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2C1DA5149DE34376B1ABE3783CEAFC77_13</vt:lpwstr>
  </property>
</Properties>
</file>