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288" w:lineRule="auto"/>
        <w:ind w:left="0" w:right="640"/>
        <w:jc w:val="left"/>
        <w:rPr>
          <w:rFonts w:hint="eastAsia" w:ascii="方正小标宋简体" w:hAnsi="方正小标宋简体" w:eastAsia="方正小标宋简体" w:cs="方正小标宋简体"/>
          <w:kern w:val="2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黑体" w:eastAsia="黑体" w:cs="黑体"/>
          <w:kern w:val="44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288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2024-2026年广东省政府债券承销团成员名单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288" w:lineRule="auto"/>
        <w:ind w:left="0" w:right="0" w:firstLine="72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1"/>
        <w:jc w:val="both"/>
        <w:rPr>
          <w:rFonts w:hint="eastAsia" w:ascii="黑体" w:eastAsia="黑体" w:cs="黑体"/>
          <w:b w:val="0"/>
          <w:bCs/>
          <w:szCs w:val="32"/>
          <w:lang w:val="en-US" w:eastAsia="en-US" w:bidi="ar-SA"/>
        </w:rPr>
      </w:pPr>
      <w:r>
        <w:rPr>
          <w:rFonts w:hint="eastAsia" w:ascii="黑体" w:hAnsi="Times New Roman" w:eastAsia="黑体" w:cs="黑体"/>
          <w:b w:val="0"/>
          <w:bCs/>
          <w:kern w:val="2"/>
          <w:sz w:val="32"/>
          <w:szCs w:val="32"/>
          <w:lang w:val="en-US" w:eastAsia="zh-CN" w:bidi="ar-SA"/>
        </w:rPr>
        <w:t>一、主承销商</w:t>
      </w: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（10家）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1. 中国工商银行股份有限公司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2. 中国建设银行股份有限公司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3. 中国农业银行股份有限公司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4. 中国银行股份有限公司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5. 交通银行股份有限公司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广发银行股份有限公司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中信证券股份有限公司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东方证券股份有限公司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中信建投证券股份有限公司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10.华泰证券股份有限公司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1"/>
        <w:jc w:val="both"/>
        <w:rPr>
          <w:rFonts w:hint="eastAsia" w:ascii="黑体" w:hAnsi="Times New Roman" w:eastAsia="黑体" w:cs="黑体"/>
          <w:b w:val="0"/>
          <w:bCs/>
          <w:sz w:val="32"/>
          <w:szCs w:val="32"/>
          <w:lang w:val="en-US"/>
        </w:rPr>
      </w:pP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二、副</w:t>
      </w:r>
      <w:r>
        <w:rPr>
          <w:rFonts w:hint="eastAsia" w:ascii="黑体" w:hAnsi="Times New Roman" w:eastAsia="黑体" w:cs="黑体"/>
          <w:b w:val="0"/>
          <w:bCs/>
          <w:kern w:val="2"/>
          <w:sz w:val="32"/>
          <w:szCs w:val="32"/>
          <w:lang w:val="en-US" w:eastAsia="zh-CN" w:bidi="ar-SA"/>
        </w:rPr>
        <w:t>主承销商（5家）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>1. 兴业银行股份有限公司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Times New Roman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 xml:space="preserve">2.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中国民生银行股份有限公司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>3. 中国国际金融股份有限公司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4. 国泰君安证券股份有限公司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 xml:space="preserve">5.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国开证券股份有限公司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1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三、承销团一般成员（65家）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1. 国家开发银行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2. 中国邮政储蓄银行股份有限公司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3. 广州农村商业银行股份有限公司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4. 广东顺德农村商业银行股份有限公司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5. 广州银行股份有限公司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6. 平安银行股份有限公司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7. 上海浦东发展银行股份有限公司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8. 中国光大银行股份有限公司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9. </w:t>
      </w: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>招商银行股份有限公司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10.中信银行股份有限公司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11.浙商银行股份有限公司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12.长沙银行股份有限公司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13.东莞农村商业银行股份有限公司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14.广东南粤银行股份有限公司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15.九江银行股份有限公司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16.东莞银行股份有限公司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17.广东华兴银行股份有限公司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18.华夏银行股份有限公司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19.佛山农村商业银行股份有限公司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20.广东南海农村商业银行股份有限公司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21.惠州农村商业银行股份有限公司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22.中山农村商业银行股份有限公司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23.江门农村商业银行股份有限公司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24.深圳农村商业银行股份有限公司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25.珠海华润银行股份有限公司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26.重庆农村商业银行股份有限公司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27.创兴银行有限公司广州分行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28.东亚银行（中国）有限公司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29.成都银行股份有限公司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30.渤海银行股份有限公司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31.富邦华一银行有限公司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32.中原银行股份有限公司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33.深圳前海微众银行股份有限公司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34.南洋商业银行（中国）有限公司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35.兴业证券股份有限公司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36.中银国际证券股份有限公司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37.海通证券股份有限公司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38.平安证券股份有限公司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39.联储证券股份有限公司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40.国海证券股份有限公司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41.中泰证券股份有限公司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42.招商证券股份有限公司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43.光大证券股份有限公司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44.中国银河证券股份有限公司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45.申万宏源证券有限公司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46.中德证券有限责任公司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47.万联证券股份有限公司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48.</w:t>
      </w: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>华西证券股份有限公司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49.华创证券有限责任公司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50.东兴证券股份有限公司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51.华源证券股份有限公司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52.第一创业证券股份有限公司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53.东北证券股份有限公司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54.广发证券股份有限公司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55.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民生证券股份有限公司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56.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申港证券股份有限公司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57.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信达证券股份有限公司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58.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国信证券股份有限公司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59.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华林证券股份有限公司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60.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世纪证券有限责任公司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61.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江海证券有限公司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62.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国金证券股份有限公司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63.首创证券股份有限公司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64.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国投证券股份有限公司</w:t>
      </w:r>
    </w:p>
    <w:p>
      <w:pPr>
        <w:snapToGrid w:val="0"/>
        <w:spacing w:before="0" w:beforeLines="0" w:after="0" w:afterLines="0" w:line="356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65.长城证券股份有限公司</w:t>
      </w:r>
    </w:p>
    <w:sectPr>
      <w:footerReference r:id="rId3" w:type="default"/>
      <w:footerReference r:id="rId4" w:type="even"/>
      <w:pgSz w:w="11906" w:h="16838"/>
      <w:pgMar w:top="2041" w:right="1417" w:bottom="1417" w:left="1531" w:header="851" w:footer="992" w:gutter="0"/>
      <w:cols w:space="720" w:num="1"/>
      <w:rtlGutter w:val="0"/>
      <w:docGrid w:type="linesAndChars" w:linePitch="311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eastAsia"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-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gcoa.gdczt.gov.cn:8080/bgzdhxt/weaver/weaver.file.FileDownloadForNews?uuid=cb2e5f02-fa5f-442f-8541-73e192890cbd&amp;fileid=5637852&amp;type=document&amp;isofficeview=0"/>
  </w:docVars>
  <w:rsids>
    <w:rsidRoot w:val="00000000"/>
    <w:rsid w:val="03D6299A"/>
    <w:rsid w:val="04416D01"/>
    <w:rsid w:val="04C223BA"/>
    <w:rsid w:val="05B124B1"/>
    <w:rsid w:val="061C157B"/>
    <w:rsid w:val="099C66E0"/>
    <w:rsid w:val="0AAA38B3"/>
    <w:rsid w:val="0C2F5AC0"/>
    <w:rsid w:val="0CBA45E9"/>
    <w:rsid w:val="0CC40532"/>
    <w:rsid w:val="0D067721"/>
    <w:rsid w:val="0D1C040D"/>
    <w:rsid w:val="0D79347D"/>
    <w:rsid w:val="0E637BDB"/>
    <w:rsid w:val="166A140F"/>
    <w:rsid w:val="1A1D5E8A"/>
    <w:rsid w:val="1A2B5F5B"/>
    <w:rsid w:val="1A8B1C0E"/>
    <w:rsid w:val="1C04613F"/>
    <w:rsid w:val="1EA00C42"/>
    <w:rsid w:val="1ED301FB"/>
    <w:rsid w:val="239365DD"/>
    <w:rsid w:val="252E2B15"/>
    <w:rsid w:val="28CB2962"/>
    <w:rsid w:val="2B3F0281"/>
    <w:rsid w:val="2B4E0D19"/>
    <w:rsid w:val="2BFF4ED9"/>
    <w:rsid w:val="31396878"/>
    <w:rsid w:val="34440DC7"/>
    <w:rsid w:val="3BC84C7B"/>
    <w:rsid w:val="3C1D2783"/>
    <w:rsid w:val="3D3944DC"/>
    <w:rsid w:val="41842F95"/>
    <w:rsid w:val="452842F8"/>
    <w:rsid w:val="456A216F"/>
    <w:rsid w:val="46613735"/>
    <w:rsid w:val="467A4974"/>
    <w:rsid w:val="488C6947"/>
    <w:rsid w:val="4DCE79D1"/>
    <w:rsid w:val="4F8016B5"/>
    <w:rsid w:val="53805E19"/>
    <w:rsid w:val="54F7734D"/>
    <w:rsid w:val="564905E4"/>
    <w:rsid w:val="57B93247"/>
    <w:rsid w:val="5878704D"/>
    <w:rsid w:val="590433D8"/>
    <w:rsid w:val="6081357E"/>
    <w:rsid w:val="60A53D53"/>
    <w:rsid w:val="61B45EE6"/>
    <w:rsid w:val="61F15DA1"/>
    <w:rsid w:val="63040CF5"/>
    <w:rsid w:val="696F458C"/>
    <w:rsid w:val="6B43535F"/>
    <w:rsid w:val="6C26310A"/>
    <w:rsid w:val="6D3410D4"/>
    <w:rsid w:val="6DC621DF"/>
    <w:rsid w:val="75331251"/>
    <w:rsid w:val="757E5971"/>
    <w:rsid w:val="75A94912"/>
    <w:rsid w:val="762B426B"/>
    <w:rsid w:val="765B0E93"/>
    <w:rsid w:val="7A2A5BAE"/>
    <w:rsid w:val="7A7834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ind w:left="0" w:right="0"/>
      <w:jc w:val="both"/>
      <w:outlineLvl w:val="0"/>
    </w:pPr>
    <w:rPr>
      <w:rFonts w:hint="default" w:ascii="Times New Roman" w:hAnsi="Times New Roman" w:eastAsia="宋体" w:cs="Times New Roman"/>
      <w:b/>
      <w:kern w:val="44"/>
      <w:sz w:val="44"/>
      <w:szCs w:val="4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xxx</dc:creator>
  <cp:lastModifiedBy>黄玲丽</cp:lastModifiedBy>
  <cp:lastPrinted>2025-01-02T02:48:00Z</cp:lastPrinted>
  <dcterms:modified xsi:type="dcterms:W3CDTF">2025-01-02T09:23:36Z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276208789BDB496092822C6730DECE8E</vt:lpwstr>
  </property>
</Properties>
</file>