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8960"/>
        </w:tabs>
        <w:kinsoku/>
        <w:wordWrap/>
        <w:overflowPunct/>
        <w:topLinePunct w:val="0"/>
        <w:autoSpaceDE/>
        <w:autoSpaceDN/>
        <w:bidi w:val="0"/>
        <w:adjustRightInd/>
        <w:snapToGrid w:val="0"/>
        <w:spacing w:line="288" w:lineRule="auto"/>
        <w:ind w:right="-3" w:rightChars="0"/>
        <w:contextualSpacing/>
        <w:jc w:val="center"/>
        <w:textAlignment w:val="auto"/>
        <w:rPr>
          <w:rFonts w:hint="eastAsia"/>
          <w:color w:val="000000"/>
          <w:szCs w:val="32"/>
          <w:lang w:eastAsia="zh-CN"/>
        </w:rPr>
      </w:pPr>
      <w:bookmarkStart w:id="0" w:name="标题"/>
      <w:r>
        <w:rPr>
          <w:rFonts w:hint="eastAsia"/>
          <w:color w:val="000000"/>
          <w:szCs w:val="32"/>
          <w:lang w:eastAsia="zh-CN"/>
        </w:rPr>
        <w:t>粤财会函〔2024〕1号</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广东省财政厅关于做好广东省2024年</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代理记账行业管理工作的通知</w:t>
      </w:r>
      <w:bookmarkEnd w:id="0"/>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sz w:val="28"/>
          <w:szCs w:val="28"/>
        </w:rPr>
      </w:pPr>
    </w:p>
    <w:p>
      <w:pPr>
        <w:keepNext w:val="0"/>
        <w:keepLines w:val="0"/>
        <w:pageBreakBefore w:val="0"/>
        <w:kinsoku/>
        <w:wordWrap/>
        <w:overflowPunct/>
        <w:topLinePunct w:val="0"/>
        <w:autoSpaceDN/>
        <w:bidi w:val="0"/>
        <w:adjustRightInd/>
        <w:snapToGrid w:val="0"/>
        <w:spacing w:line="356" w:lineRule="auto"/>
        <w:contextualSpacing/>
        <w:textAlignment w:val="auto"/>
        <w:rPr>
          <w:rFonts w:hint="eastAsia"/>
          <w:szCs w:val="32"/>
        </w:rPr>
      </w:pPr>
      <w:bookmarkStart w:id="1" w:name="主送"/>
      <w:r>
        <w:rPr>
          <w:rFonts w:hint="eastAsia"/>
          <w:szCs w:val="32"/>
          <w:lang w:eastAsia="zh-CN"/>
        </w:rPr>
        <w:t>各地级以上市财政局、横琴粤澳深度合作区财政局，各县（市、区）财政局</w:t>
      </w:r>
      <w:bookmarkEnd w:id="1"/>
      <w:r>
        <w:rPr>
          <w:rFonts w:hint="eastAsia"/>
          <w:szCs w:val="32"/>
        </w:rPr>
        <w:t>：</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56" w:lineRule="auto"/>
        <w:ind w:left="0" w:right="0" w:firstLine="640" w:firstLineChars="200"/>
        <w:jc w:val="both"/>
        <w:textAlignment w:val="auto"/>
        <w:outlineLvl w:val="9"/>
        <w:rPr>
          <w:rFonts w:hint="eastAsia" w:ascii="仿宋_GB2312" w:eastAsia="仿宋_GB2312" w:cs="仿宋_GB2312"/>
          <w:kern w:val="2"/>
          <w:sz w:val="32"/>
          <w:szCs w:val="32"/>
        </w:rPr>
      </w:pPr>
      <w:bookmarkStart w:id="2" w:name="Content"/>
      <w:bookmarkEnd w:id="2"/>
      <w:r>
        <w:rPr>
          <w:rFonts w:hint="eastAsia" w:ascii="仿宋_GB2312" w:cs="仿宋_GB2312"/>
          <w:kern w:val="2"/>
          <w:sz w:val="32"/>
          <w:szCs w:val="32"/>
          <w:lang w:val="en-US" w:eastAsia="zh-CN" w:bidi="ar"/>
        </w:rPr>
        <w:t>根据</w:t>
      </w:r>
      <w:r>
        <w:rPr>
          <w:rFonts w:hint="eastAsia" w:ascii="仿宋_GB2312" w:hAnsi="Calibri" w:eastAsia="仿宋_GB2312" w:cs="仿宋_GB2312"/>
          <w:kern w:val="2"/>
          <w:sz w:val="32"/>
          <w:szCs w:val="32"/>
          <w:lang w:val="en-US" w:eastAsia="zh-CN" w:bidi="ar"/>
        </w:rPr>
        <w:t>《财政部办公厅关于做好2024年代理记账行业管理工作的通知》（财办会〔2024〕8号</w:t>
      </w:r>
      <w:r>
        <w:rPr>
          <w:rFonts w:hint="eastAsia" w:ascii="仿宋_GB2312" w:cs="仿宋_GB2312"/>
          <w:kern w:val="2"/>
          <w:sz w:val="32"/>
          <w:szCs w:val="32"/>
          <w:lang w:val="en-US" w:eastAsia="zh-CN" w:bidi="ar"/>
        </w:rPr>
        <w:t>，以下简称《通知》</w:t>
      </w:r>
      <w:r>
        <w:rPr>
          <w:rFonts w:hint="eastAsia" w:ascii="仿宋_GB2312" w:hAnsi="Calibri" w:eastAsia="仿宋_GB2312" w:cs="仿宋_GB2312"/>
          <w:kern w:val="2"/>
          <w:sz w:val="32"/>
          <w:szCs w:val="32"/>
          <w:lang w:val="en-US" w:eastAsia="zh-CN" w:bidi="ar"/>
        </w:rPr>
        <w:t>）</w:t>
      </w:r>
      <w:r>
        <w:rPr>
          <w:rFonts w:hint="eastAsia" w:ascii="仿宋_GB2312" w:cs="仿宋_GB2312"/>
          <w:kern w:val="2"/>
          <w:sz w:val="32"/>
          <w:szCs w:val="32"/>
          <w:lang w:val="en-US" w:eastAsia="zh-CN" w:bidi="ar"/>
        </w:rPr>
        <w:t>工作要求，结合</w:t>
      </w:r>
      <w:r>
        <w:rPr>
          <w:rFonts w:hint="eastAsia" w:ascii="仿宋_GB2312" w:hAnsi="Calibri" w:eastAsia="仿宋_GB2312" w:cs="仿宋_GB2312"/>
          <w:kern w:val="2"/>
          <w:sz w:val="32"/>
          <w:szCs w:val="32"/>
          <w:lang w:val="en-US" w:eastAsia="zh-CN" w:bidi="ar"/>
        </w:rPr>
        <w:t>我省代理记账行业管理工作</w:t>
      </w:r>
      <w:r>
        <w:rPr>
          <w:rFonts w:hint="eastAsia" w:ascii="仿宋_GB2312" w:cs="仿宋_GB2312"/>
          <w:kern w:val="2"/>
          <w:sz w:val="32"/>
          <w:szCs w:val="32"/>
          <w:lang w:val="en-US" w:eastAsia="zh-CN" w:bidi="ar"/>
        </w:rPr>
        <w:t>实际</w:t>
      </w:r>
      <w:r>
        <w:rPr>
          <w:rFonts w:hint="eastAsia" w:ascii="仿宋_GB2312" w:hAnsi="Calibri" w:eastAsia="仿宋_GB2312" w:cs="仿宋_GB2312"/>
          <w:kern w:val="2"/>
          <w:sz w:val="32"/>
          <w:szCs w:val="32"/>
          <w:lang w:val="en-US" w:eastAsia="zh-CN" w:bidi="ar"/>
        </w:rPr>
        <w:t>，</w:t>
      </w:r>
      <w:r>
        <w:rPr>
          <w:rFonts w:hint="eastAsia" w:ascii="仿宋_GB2312" w:cs="仿宋_GB2312"/>
          <w:kern w:val="2"/>
          <w:sz w:val="32"/>
          <w:szCs w:val="32"/>
          <w:lang w:val="en-US" w:eastAsia="zh-CN" w:bidi="ar"/>
        </w:rPr>
        <w:t>为加强广东省2024年代理记账行业管理工作，进一步规范机构执业行为，提升会计信息质量，促进行业健康有序发展，现就有关事项通知如下：</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val="0"/>
        <w:spacing w:before="0" w:beforeAutospacing="0" w:after="0" w:afterAutospacing="0" w:line="356" w:lineRule="auto"/>
        <w:ind w:left="0" w:leftChars="0" w:right="0" w:firstLine="640" w:firstLineChars="200"/>
        <w:jc w:val="both"/>
        <w:textAlignment w:val="auto"/>
        <w:outlineLvl w:val="9"/>
        <w:rPr>
          <w:rFonts w:hint="eastAsia" w:ascii="黑体" w:hAnsi="宋体" w:eastAsia="黑体" w:cs="黑体"/>
          <w:b w:val="0"/>
          <w:caps w:val="0"/>
          <w:spacing w:val="0"/>
          <w:kern w:val="2"/>
          <w:sz w:val="32"/>
          <w:szCs w:val="32"/>
          <w:shd w:val="clear" w:color="auto" w:fill="FFFFFF"/>
          <w:lang w:val="en-US" w:eastAsia="zh-CN" w:bidi="ar"/>
        </w:rPr>
      </w:pPr>
      <w:r>
        <w:rPr>
          <w:rFonts w:hint="eastAsia" w:ascii="黑体" w:hAnsi="宋体" w:eastAsia="黑体" w:cs="黑体"/>
          <w:b w:val="0"/>
          <w:kern w:val="2"/>
          <w:sz w:val="32"/>
          <w:szCs w:val="32"/>
          <w:lang w:val="en-US" w:eastAsia="zh-CN" w:bidi="ar"/>
        </w:rPr>
        <w:t>一、切实做好2024年</w:t>
      </w:r>
      <w:r>
        <w:rPr>
          <w:rFonts w:hint="eastAsia" w:ascii="黑体" w:hAnsi="宋体" w:eastAsia="黑体" w:cs="黑体"/>
          <w:b w:val="0"/>
          <w:caps w:val="0"/>
          <w:spacing w:val="0"/>
          <w:kern w:val="2"/>
          <w:sz w:val="32"/>
          <w:szCs w:val="32"/>
          <w:shd w:val="clear" w:color="auto" w:fill="FFFFFF"/>
          <w:lang w:val="en-US" w:eastAsia="zh-CN" w:bidi="ar"/>
        </w:rPr>
        <w:t>代理记账机构年度备案工作</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val="0"/>
        <w:spacing w:before="0" w:beforeAutospacing="0" w:after="0" w:afterAutospacing="0" w:line="356" w:lineRule="auto"/>
        <w:ind w:left="0" w:leftChars="0" w:right="0" w:firstLine="640" w:firstLineChars="200"/>
        <w:jc w:val="both"/>
        <w:textAlignment w:val="auto"/>
        <w:outlineLvl w:val="9"/>
        <w:rPr>
          <w:rFonts w:hint="eastAsia" w:ascii="仿宋_GB2312" w:cs="仿宋_GB2312"/>
          <w:b w:val="0"/>
          <w:kern w:val="2"/>
          <w:sz w:val="32"/>
          <w:szCs w:val="32"/>
          <w:lang w:val="en-US" w:eastAsia="zh-CN" w:bidi="ar"/>
        </w:rPr>
      </w:pPr>
      <w:r>
        <w:rPr>
          <w:rFonts w:hint="eastAsia" w:ascii="仿宋_GB2312" w:cs="仿宋_GB2312"/>
          <w:b w:val="0"/>
          <w:kern w:val="2"/>
          <w:sz w:val="32"/>
          <w:szCs w:val="32"/>
          <w:lang w:val="en-US" w:eastAsia="zh-CN" w:bidi="ar"/>
        </w:rPr>
        <w:t>（一）</w:t>
      </w:r>
      <w:r>
        <w:rPr>
          <w:rFonts w:hint="eastAsia" w:ascii="仿宋_GB2312" w:hAnsi="Calibri" w:eastAsia="仿宋_GB2312" w:cs="仿宋_GB2312"/>
          <w:b w:val="0"/>
          <w:kern w:val="2"/>
          <w:sz w:val="32"/>
          <w:szCs w:val="32"/>
          <w:lang w:val="en-US" w:eastAsia="zh-CN" w:bidi="ar"/>
        </w:rPr>
        <w:t>各地级以上市财政部门</w:t>
      </w:r>
      <w:r>
        <w:rPr>
          <w:rFonts w:hint="eastAsia" w:ascii="仿宋_GB2312" w:cs="仿宋_GB2312"/>
          <w:b w:val="0"/>
          <w:kern w:val="2"/>
          <w:sz w:val="32"/>
          <w:szCs w:val="32"/>
          <w:lang w:val="en-US" w:eastAsia="zh-CN" w:bidi="ar"/>
        </w:rPr>
        <w:t>按《通知》</w:t>
      </w:r>
      <w:r>
        <w:rPr>
          <w:rFonts w:hint="eastAsia" w:ascii="仿宋_GB2312" w:hAnsi="Calibri" w:eastAsia="仿宋_GB2312" w:cs="仿宋_GB2312"/>
          <w:kern w:val="2"/>
          <w:sz w:val="32"/>
          <w:szCs w:val="32"/>
          <w:lang w:val="en-US" w:eastAsia="zh-CN" w:bidi="ar"/>
        </w:rPr>
        <w:t>的</w:t>
      </w:r>
      <w:r>
        <w:rPr>
          <w:rFonts w:hint="eastAsia" w:ascii="仿宋_GB2312" w:cs="仿宋_GB2312"/>
          <w:kern w:val="2"/>
          <w:sz w:val="32"/>
          <w:szCs w:val="32"/>
          <w:lang w:val="en-US" w:eastAsia="zh-CN" w:bidi="ar"/>
        </w:rPr>
        <w:t>工作</w:t>
      </w:r>
      <w:r>
        <w:rPr>
          <w:rFonts w:hint="eastAsia" w:ascii="仿宋_GB2312" w:hAnsi="Calibri" w:eastAsia="仿宋_GB2312" w:cs="仿宋_GB2312"/>
          <w:kern w:val="2"/>
          <w:sz w:val="32"/>
          <w:szCs w:val="32"/>
          <w:lang w:val="en-US" w:eastAsia="zh-CN" w:bidi="ar"/>
        </w:rPr>
        <w:t>要求，</w:t>
      </w:r>
      <w:r>
        <w:rPr>
          <w:rFonts w:hint="eastAsia" w:ascii="仿宋_GB2312" w:hAnsi="Calibri" w:eastAsia="仿宋_GB2312" w:cs="仿宋_GB2312"/>
          <w:b w:val="0"/>
          <w:kern w:val="2"/>
          <w:sz w:val="32"/>
          <w:szCs w:val="32"/>
          <w:lang w:val="en-US" w:eastAsia="zh-CN" w:bidi="ar"/>
        </w:rPr>
        <w:t>组织</w:t>
      </w:r>
      <w:r>
        <w:rPr>
          <w:rFonts w:hint="eastAsia" w:ascii="仿宋_GB2312" w:hAnsi="Calibri" w:eastAsia="仿宋_GB2312" w:cs="仿宋_GB2312"/>
          <w:kern w:val="2"/>
          <w:sz w:val="32"/>
          <w:szCs w:val="32"/>
          <w:lang w:val="en-US" w:eastAsia="zh-CN" w:bidi="ar"/>
        </w:rPr>
        <w:t>所辖县（市、区）财政部门</w:t>
      </w:r>
      <w:r>
        <w:rPr>
          <w:rFonts w:hint="eastAsia" w:ascii="仿宋_GB2312" w:cs="仿宋_GB2312"/>
          <w:kern w:val="2"/>
          <w:sz w:val="32"/>
          <w:szCs w:val="32"/>
          <w:lang w:val="en-US" w:eastAsia="zh-CN" w:bidi="ar"/>
        </w:rPr>
        <w:t>切实</w:t>
      </w:r>
      <w:r>
        <w:rPr>
          <w:rFonts w:hint="eastAsia" w:ascii="仿宋_GB2312" w:hAnsi="Calibri" w:eastAsia="仿宋_GB2312" w:cs="仿宋_GB2312"/>
          <w:kern w:val="2"/>
          <w:sz w:val="32"/>
          <w:szCs w:val="32"/>
          <w:lang w:val="en-US" w:eastAsia="zh-CN" w:bidi="ar"/>
        </w:rPr>
        <w:t>做好2024年</w:t>
      </w:r>
      <w:r>
        <w:rPr>
          <w:rFonts w:hint="eastAsia" w:ascii="仿宋_GB2312" w:cs="仿宋_GB2312"/>
          <w:szCs w:val="32"/>
          <w:lang w:bidi="ar"/>
        </w:rPr>
        <w:t>代理记账机构年度备案工作</w:t>
      </w:r>
      <w:r>
        <w:rPr>
          <w:rFonts w:hint="eastAsia" w:ascii="仿宋_GB2312" w:cs="仿宋_GB2312"/>
          <w:szCs w:val="32"/>
          <w:lang w:eastAsia="zh-CN" w:bidi="ar"/>
        </w:rPr>
        <w:t>。</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val="0"/>
        <w:spacing w:before="0" w:beforeAutospacing="0" w:after="0" w:afterAutospacing="0" w:line="356" w:lineRule="auto"/>
        <w:ind w:left="0" w:leftChars="0" w:right="0" w:firstLine="640" w:firstLineChars="200"/>
        <w:jc w:val="both"/>
        <w:textAlignment w:val="auto"/>
        <w:outlineLvl w:val="9"/>
        <w:rPr>
          <w:rFonts w:hint="eastAsia" w:ascii="仿宋_GB2312" w:cs="仿宋_GB2312"/>
          <w:b w:val="0"/>
          <w:kern w:val="2"/>
          <w:sz w:val="32"/>
          <w:szCs w:val="32"/>
          <w:lang w:val="en-US" w:eastAsia="zh-CN" w:bidi="ar"/>
        </w:rPr>
      </w:pPr>
      <w:r>
        <w:rPr>
          <w:rFonts w:hint="eastAsia" w:ascii="仿宋_GB2312" w:cs="仿宋_GB2312"/>
          <w:b w:val="0"/>
          <w:kern w:val="2"/>
          <w:sz w:val="32"/>
          <w:szCs w:val="32"/>
          <w:lang w:val="en-US" w:eastAsia="zh-CN" w:bidi="ar"/>
        </w:rPr>
        <w:t>（二）各</w:t>
      </w:r>
      <w:r>
        <w:rPr>
          <w:rFonts w:hint="eastAsia" w:ascii="仿宋_GB2312" w:cs="仿宋_GB2312"/>
          <w:kern w:val="2"/>
          <w:sz w:val="32"/>
          <w:szCs w:val="32"/>
          <w:highlight w:val="none"/>
          <w:lang w:val="en-US" w:eastAsia="zh-CN" w:bidi="ar"/>
        </w:rPr>
        <w:t>县级财政部门</w:t>
      </w:r>
      <w:r>
        <w:rPr>
          <w:rFonts w:hint="eastAsia" w:ascii="仿宋_GB2312" w:hAnsi="Calibri" w:eastAsia="仿宋_GB2312" w:cs="仿宋_GB2312"/>
          <w:b w:val="0"/>
          <w:kern w:val="2"/>
          <w:sz w:val="32"/>
          <w:szCs w:val="32"/>
          <w:lang w:val="en-US" w:eastAsia="zh-CN" w:bidi="ar"/>
        </w:rPr>
        <w:t>要</w:t>
      </w:r>
      <w:r>
        <w:rPr>
          <w:rFonts w:hint="eastAsia" w:ascii="仿宋_GB2312" w:hAnsi="Calibri" w:eastAsia="仿宋_GB2312" w:cs="仿宋_GB2312"/>
          <w:b w:val="0"/>
          <w:caps w:val="0"/>
          <w:spacing w:val="0"/>
          <w:kern w:val="2"/>
          <w:sz w:val="32"/>
          <w:szCs w:val="32"/>
          <w:shd w:val="clear" w:color="auto" w:fill="FFFFFF"/>
          <w:lang w:val="en-US" w:eastAsia="zh-CN" w:bidi="ar"/>
        </w:rPr>
        <w:t>严格</w:t>
      </w:r>
      <w:r>
        <w:rPr>
          <w:rFonts w:hint="eastAsia" w:ascii="仿宋_GB2312" w:cs="仿宋_GB2312"/>
          <w:b w:val="0"/>
          <w:caps w:val="0"/>
          <w:spacing w:val="0"/>
          <w:kern w:val="2"/>
          <w:sz w:val="32"/>
          <w:szCs w:val="32"/>
          <w:shd w:val="clear" w:color="auto" w:fill="FFFFFF"/>
          <w:lang w:val="en-US" w:eastAsia="zh-CN" w:bidi="ar"/>
        </w:rPr>
        <w:t>按《代理记账管理办法》（财政部令第98号）第十六条“代理记账机构应当于每年4月30日之前向审批机关报送代理记账机构基本情况表、专职人员变动情况”的规定，督促本区划范围内</w:t>
      </w:r>
      <w:r>
        <w:rPr>
          <w:rFonts w:hint="eastAsia" w:ascii="仿宋_GB2312" w:hAnsi="Calibri" w:eastAsia="仿宋_GB2312" w:cs="仿宋_GB2312"/>
          <w:kern w:val="2"/>
          <w:sz w:val="32"/>
          <w:szCs w:val="32"/>
          <w:lang w:val="en-US" w:eastAsia="zh-CN" w:bidi="ar"/>
        </w:rPr>
        <w:t>代理记账机构（包含注册地在自由贸易区内从事代理记账业务的企业，下同）及分支机构</w:t>
      </w:r>
      <w:r>
        <w:rPr>
          <w:rFonts w:hint="eastAsia" w:ascii="仿宋_GB2312" w:cs="仿宋_GB2312"/>
          <w:kern w:val="2"/>
          <w:sz w:val="32"/>
          <w:szCs w:val="32"/>
          <w:lang w:val="en-US" w:eastAsia="zh-CN" w:bidi="ar"/>
        </w:rPr>
        <w:t>于2024年4月30日前</w:t>
      </w:r>
      <w:r>
        <w:rPr>
          <w:rFonts w:hint="eastAsia" w:ascii="仿宋_GB2312" w:hAnsi="Calibri" w:eastAsia="仿宋_GB2312" w:cs="仿宋_GB2312"/>
          <w:kern w:val="2"/>
          <w:sz w:val="32"/>
          <w:szCs w:val="32"/>
          <w:lang w:val="en-US" w:eastAsia="zh-CN" w:bidi="ar"/>
        </w:rPr>
        <w:t>在全国代理记账机构管理系统</w:t>
      </w:r>
      <w:r>
        <w:rPr>
          <w:rFonts w:hint="eastAsia" w:ascii="仿宋_GB2312" w:cs="仿宋_GB2312"/>
          <w:kern w:val="2"/>
          <w:sz w:val="32"/>
          <w:szCs w:val="32"/>
          <w:lang w:val="en-US" w:eastAsia="zh-CN" w:bidi="ar"/>
        </w:rPr>
        <w:t>（以下简称全国管理系统）</w:t>
      </w:r>
      <w:r>
        <w:rPr>
          <w:rFonts w:hint="eastAsia" w:ascii="仿宋_GB2312" w:hAnsi="Calibri" w:eastAsia="仿宋_GB2312" w:cs="仿宋_GB2312"/>
          <w:kern w:val="2"/>
          <w:sz w:val="32"/>
          <w:szCs w:val="32"/>
          <w:lang w:val="en-US" w:eastAsia="zh-CN" w:bidi="ar"/>
        </w:rPr>
        <w:t>上</w:t>
      </w:r>
      <w:r>
        <w:rPr>
          <w:rFonts w:hint="eastAsia" w:ascii="仿宋_GB2312" w:cs="仿宋_GB2312"/>
          <w:kern w:val="2"/>
          <w:sz w:val="32"/>
          <w:szCs w:val="32"/>
          <w:lang w:val="en-US" w:eastAsia="zh-CN" w:bidi="ar"/>
        </w:rPr>
        <w:t>完成本年度网上</w:t>
      </w:r>
      <w:r>
        <w:rPr>
          <w:rFonts w:hint="eastAsia" w:ascii="仿宋_GB2312" w:hAnsi="Calibri" w:eastAsia="仿宋_GB2312" w:cs="仿宋_GB2312"/>
          <w:kern w:val="2"/>
          <w:sz w:val="32"/>
          <w:szCs w:val="32"/>
          <w:lang w:val="en-US" w:eastAsia="zh-CN" w:bidi="ar"/>
        </w:rPr>
        <w:t>年度备案工作</w:t>
      </w:r>
      <w:r>
        <w:rPr>
          <w:rFonts w:hint="eastAsia" w:ascii="仿宋_GB2312" w:cs="仿宋_GB2312"/>
          <w:kern w:val="2"/>
          <w:sz w:val="32"/>
          <w:szCs w:val="32"/>
          <w:lang w:val="en-US" w:eastAsia="zh-CN" w:bidi="ar"/>
        </w:rPr>
        <w:t>。</w:t>
      </w:r>
      <w:r>
        <w:rPr>
          <w:rFonts w:hint="eastAsia" w:ascii="仿宋_GB2312" w:cs="仿宋_GB2312"/>
          <w:szCs w:val="32"/>
          <w:lang w:bidi="ar"/>
        </w:rPr>
        <w:t>代理记账机构</w:t>
      </w:r>
      <w:r>
        <w:rPr>
          <w:rFonts w:hint="eastAsia" w:ascii="仿宋_GB2312" w:cs="仿宋_GB2312"/>
          <w:szCs w:val="32"/>
          <w:lang w:eastAsia="zh-CN" w:bidi="ar"/>
        </w:rPr>
        <w:t>（分支机构）于</w:t>
      </w:r>
      <w:r>
        <w:rPr>
          <w:rFonts w:hint="eastAsia" w:ascii="仿宋_GB2312" w:cs="仿宋_GB2312"/>
          <w:szCs w:val="32"/>
          <w:lang w:val="en-US" w:eastAsia="zh-CN" w:bidi="ar"/>
        </w:rPr>
        <w:t>2023年12月31日前</w:t>
      </w:r>
      <w:r>
        <w:rPr>
          <w:rFonts w:hint="eastAsia" w:ascii="仿宋_GB2312" w:cs="仿宋_GB2312"/>
          <w:szCs w:val="32"/>
          <w:lang w:bidi="ar"/>
        </w:rPr>
        <w:t>跨原</w:t>
      </w:r>
      <w:r>
        <w:rPr>
          <w:rFonts w:hint="eastAsia" w:ascii="仿宋_GB2312" w:cs="仿宋_GB2312"/>
          <w:szCs w:val="32"/>
          <w:lang w:eastAsia="zh-CN" w:bidi="ar"/>
        </w:rPr>
        <w:t>财政部门</w:t>
      </w:r>
      <w:r>
        <w:rPr>
          <w:rFonts w:hint="eastAsia" w:ascii="仿宋_GB2312" w:cs="仿宋_GB2312"/>
          <w:szCs w:val="32"/>
          <w:lang w:bidi="ar"/>
        </w:rPr>
        <w:t>管辖地迁移办公地点的，应</w:t>
      </w:r>
      <w:r>
        <w:rPr>
          <w:rFonts w:hint="eastAsia" w:ascii="仿宋_GB2312" w:cs="仿宋_GB2312"/>
          <w:szCs w:val="32"/>
          <w:lang w:eastAsia="zh-CN" w:bidi="ar"/>
        </w:rPr>
        <w:t>向其</w:t>
      </w:r>
      <w:r>
        <w:rPr>
          <w:rFonts w:hint="eastAsia" w:ascii="仿宋_GB2312" w:cs="仿宋_GB2312"/>
          <w:szCs w:val="32"/>
          <w:lang w:bidi="ar"/>
        </w:rPr>
        <w:t>迁入地</w:t>
      </w:r>
      <w:r>
        <w:rPr>
          <w:rFonts w:hint="eastAsia" w:ascii="仿宋_GB2312" w:cs="仿宋_GB2312"/>
          <w:szCs w:val="32"/>
          <w:lang w:eastAsia="zh-CN" w:bidi="ar"/>
        </w:rPr>
        <w:t>财政部门进行年度报备。</w:t>
      </w:r>
      <w:r>
        <w:rPr>
          <w:rFonts w:hint="eastAsia" w:ascii="仿宋_GB2312" w:cs="仿宋_GB2312"/>
          <w:kern w:val="2"/>
          <w:sz w:val="32"/>
          <w:szCs w:val="32"/>
          <w:lang w:val="en-US" w:eastAsia="zh-CN" w:bidi="ar"/>
        </w:rPr>
        <w:t>县级财政部门</w:t>
      </w:r>
      <w:r>
        <w:rPr>
          <w:rFonts w:hint="eastAsia" w:ascii="仿宋_GB2312" w:cs="仿宋_GB2312"/>
          <w:szCs w:val="32"/>
          <w:lang w:eastAsia="zh-CN" w:bidi="ar"/>
        </w:rPr>
        <w:t>对代理记账机构年度备案</w:t>
      </w:r>
      <w:r>
        <w:rPr>
          <w:rFonts w:hint="eastAsia" w:ascii="仿宋_GB2312" w:cs="仿宋_GB2312"/>
          <w:szCs w:val="32"/>
          <w:lang w:bidi="ar"/>
        </w:rPr>
        <w:t>数据进</w:t>
      </w:r>
      <w:r>
        <w:rPr>
          <w:rFonts w:hint="eastAsia" w:ascii="仿宋_GB2312" w:cs="仿宋_GB2312"/>
          <w:szCs w:val="32"/>
          <w:lang w:eastAsia="zh-CN" w:bidi="ar"/>
        </w:rPr>
        <w:t>行</w:t>
      </w:r>
      <w:r>
        <w:rPr>
          <w:rFonts w:hint="eastAsia" w:ascii="仿宋_GB2312" w:hAnsi="Calibri" w:eastAsia="仿宋_GB2312" w:cs="仿宋_GB2312"/>
          <w:kern w:val="2"/>
          <w:sz w:val="32"/>
          <w:szCs w:val="32"/>
          <w:lang w:val="en-US" w:eastAsia="zh-CN" w:bidi="ar"/>
        </w:rPr>
        <w:t>备案信息真实性、规范性、完整性的审核</w:t>
      </w:r>
      <w:r>
        <w:rPr>
          <w:rFonts w:hint="eastAsia" w:ascii="仿宋_GB2312" w:cs="仿宋_GB2312"/>
          <w:kern w:val="2"/>
          <w:sz w:val="32"/>
          <w:szCs w:val="32"/>
          <w:lang w:val="en-US" w:eastAsia="zh-CN" w:bidi="ar"/>
        </w:rPr>
        <w:t>，并于5月15日前形成2024年代理记账机构年度备案工作情况说明报送上一级财政部门汇总。</w:t>
      </w:r>
      <w:r>
        <w:rPr>
          <w:rFonts w:hint="eastAsia" w:ascii="仿宋_GB2312" w:cs="仿宋_GB2312"/>
          <w:szCs w:val="32"/>
          <w:lang w:bidi="ar"/>
        </w:rPr>
        <w:t>横琴粤澳深度合作区财政局</w:t>
      </w:r>
      <w:r>
        <w:rPr>
          <w:rFonts w:hint="eastAsia" w:ascii="仿宋_GB2312" w:cs="仿宋_GB2312"/>
          <w:szCs w:val="32"/>
          <w:lang w:val="en-US" w:eastAsia="zh-CN" w:bidi="ar"/>
        </w:rPr>
        <w:t>对管辖区划</w:t>
      </w:r>
      <w:r>
        <w:rPr>
          <w:rFonts w:hint="eastAsia" w:ascii="仿宋_GB2312" w:cs="仿宋_GB2312"/>
          <w:szCs w:val="32"/>
          <w:lang w:bidi="ar"/>
        </w:rPr>
        <w:t>代理记账机构年度备案</w:t>
      </w:r>
      <w:r>
        <w:rPr>
          <w:rFonts w:hint="eastAsia" w:ascii="仿宋_GB2312" w:hAnsi="Calibri" w:eastAsia="仿宋_GB2312" w:cs="仿宋_GB2312"/>
          <w:kern w:val="2"/>
          <w:sz w:val="32"/>
          <w:szCs w:val="32"/>
          <w:lang w:val="en-US" w:eastAsia="zh-CN" w:bidi="ar"/>
        </w:rPr>
        <w:t>信息</w:t>
      </w:r>
      <w:r>
        <w:rPr>
          <w:rFonts w:hint="eastAsia" w:ascii="仿宋_GB2312" w:cs="仿宋_GB2312"/>
          <w:kern w:val="2"/>
          <w:sz w:val="32"/>
          <w:szCs w:val="32"/>
          <w:lang w:val="en-US" w:eastAsia="zh-CN" w:bidi="ar"/>
        </w:rPr>
        <w:t>进行</w:t>
      </w:r>
      <w:r>
        <w:rPr>
          <w:rFonts w:hint="eastAsia" w:ascii="仿宋_GB2312" w:hAnsi="Calibri" w:eastAsia="仿宋_GB2312" w:cs="仿宋_GB2312"/>
          <w:kern w:val="2"/>
          <w:sz w:val="32"/>
          <w:szCs w:val="32"/>
          <w:lang w:val="en-US" w:eastAsia="zh-CN" w:bidi="ar"/>
        </w:rPr>
        <w:t>真实性、规范性、完整性的审核</w:t>
      </w:r>
      <w:r>
        <w:rPr>
          <w:rFonts w:hint="eastAsia" w:ascii="仿宋_GB2312" w:cs="仿宋_GB2312"/>
          <w:szCs w:val="32"/>
          <w:lang w:eastAsia="zh-CN" w:bidi="ar"/>
        </w:rPr>
        <w:t>，于</w:t>
      </w:r>
      <w:r>
        <w:rPr>
          <w:rFonts w:hint="eastAsia" w:ascii="仿宋_GB2312" w:cs="仿宋_GB2312"/>
          <w:szCs w:val="32"/>
          <w:lang w:val="en-US" w:eastAsia="zh-CN" w:bidi="ar"/>
        </w:rPr>
        <w:t>5月31日前</w:t>
      </w:r>
      <w:r>
        <w:rPr>
          <w:rFonts w:hint="eastAsia" w:ascii="仿宋_GB2312" w:cs="仿宋_GB2312"/>
          <w:szCs w:val="32"/>
          <w:lang w:eastAsia="zh-CN" w:bidi="ar"/>
        </w:rPr>
        <w:t>形成行业分析报告</w:t>
      </w:r>
      <w:r>
        <w:rPr>
          <w:rFonts w:hint="eastAsia" w:ascii="仿宋_GB2312" w:hAnsi="Calibri" w:eastAsia="仿宋_GB2312" w:cs="仿宋_GB2312"/>
          <w:kern w:val="0"/>
          <w:sz w:val="32"/>
          <w:szCs w:val="32"/>
          <w:lang w:val="en-US" w:eastAsia="zh-CN" w:bidi="ar"/>
        </w:rPr>
        <w:t>（纸质盖章版和word电子版）</w:t>
      </w:r>
      <w:r>
        <w:rPr>
          <w:rFonts w:hint="eastAsia" w:ascii="仿宋_GB2312" w:cs="仿宋_GB2312"/>
          <w:kern w:val="0"/>
          <w:sz w:val="32"/>
          <w:szCs w:val="32"/>
          <w:lang w:val="en-US" w:eastAsia="zh-CN" w:bidi="ar"/>
        </w:rPr>
        <w:t>直接</w:t>
      </w:r>
      <w:r>
        <w:rPr>
          <w:rFonts w:hint="eastAsia" w:ascii="仿宋_GB2312" w:cs="仿宋_GB2312"/>
          <w:szCs w:val="32"/>
          <w:lang w:bidi="ar"/>
        </w:rPr>
        <w:t>报送</w:t>
      </w:r>
      <w:r>
        <w:rPr>
          <w:rFonts w:hint="eastAsia" w:ascii="仿宋_GB2312" w:cs="仿宋_GB2312"/>
          <w:szCs w:val="32"/>
          <w:lang w:eastAsia="zh-CN" w:bidi="ar"/>
        </w:rPr>
        <w:t>广东省财政厅（会计处）。</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val="0"/>
        <w:spacing w:before="0" w:beforeAutospacing="0" w:after="0" w:afterAutospacing="0" w:line="356" w:lineRule="auto"/>
        <w:ind w:left="0" w:leftChars="0" w:right="0" w:firstLine="640" w:firstLineChars="200"/>
        <w:jc w:val="both"/>
        <w:textAlignment w:val="auto"/>
        <w:outlineLvl w:val="9"/>
        <w:rPr>
          <w:rFonts w:hint="eastAsia" w:ascii="仿宋_GB2312" w:eastAsia="仿宋_GB2312" w:cs="仿宋_GB2312"/>
          <w:b w:val="0"/>
          <w:caps w:val="0"/>
          <w:spacing w:val="0"/>
          <w:kern w:val="2"/>
          <w:sz w:val="32"/>
          <w:szCs w:val="32"/>
          <w:shd w:val="clear" w:color="auto" w:fill="FFFFFF"/>
        </w:rPr>
      </w:pPr>
      <w:r>
        <w:rPr>
          <w:rFonts w:hint="eastAsia" w:ascii="仿宋_GB2312" w:cs="仿宋_GB2312"/>
          <w:b w:val="0"/>
          <w:kern w:val="2"/>
          <w:sz w:val="32"/>
          <w:szCs w:val="32"/>
          <w:lang w:val="en-US" w:eastAsia="zh-CN" w:bidi="ar"/>
        </w:rPr>
        <w:t>（三）</w:t>
      </w:r>
      <w:r>
        <w:rPr>
          <w:rFonts w:hint="eastAsia" w:ascii="仿宋_GB2312" w:hAnsi="Calibri" w:eastAsia="仿宋_GB2312" w:cs="仿宋_GB2312"/>
          <w:b w:val="0"/>
          <w:kern w:val="2"/>
          <w:sz w:val="32"/>
          <w:szCs w:val="32"/>
          <w:lang w:val="en-US" w:eastAsia="zh-CN" w:bidi="ar"/>
        </w:rPr>
        <w:t>各地级以上市财政部门</w:t>
      </w:r>
      <w:r>
        <w:rPr>
          <w:rFonts w:hint="eastAsia" w:ascii="仿宋_GB2312" w:cs="仿宋_GB2312"/>
          <w:b w:val="0"/>
          <w:kern w:val="2"/>
          <w:sz w:val="32"/>
          <w:szCs w:val="32"/>
          <w:lang w:val="en-US" w:eastAsia="zh-CN" w:bidi="ar"/>
        </w:rPr>
        <w:t>按《通知》</w:t>
      </w:r>
      <w:r>
        <w:rPr>
          <w:rFonts w:hint="eastAsia" w:ascii="仿宋_GB2312" w:hAnsi="Calibri" w:eastAsia="仿宋_GB2312" w:cs="仿宋_GB2312"/>
          <w:kern w:val="2"/>
          <w:sz w:val="32"/>
          <w:szCs w:val="32"/>
          <w:lang w:val="en-US" w:eastAsia="zh-CN" w:bidi="ar"/>
        </w:rPr>
        <w:t>的</w:t>
      </w:r>
      <w:r>
        <w:rPr>
          <w:rFonts w:hint="eastAsia" w:ascii="仿宋_GB2312" w:cs="仿宋_GB2312"/>
          <w:kern w:val="2"/>
          <w:sz w:val="32"/>
          <w:szCs w:val="32"/>
          <w:lang w:val="en-US" w:eastAsia="zh-CN" w:bidi="ar"/>
        </w:rPr>
        <w:t>工作</w:t>
      </w:r>
      <w:r>
        <w:rPr>
          <w:rFonts w:hint="eastAsia" w:ascii="仿宋_GB2312" w:hAnsi="Calibri" w:eastAsia="仿宋_GB2312" w:cs="仿宋_GB2312"/>
          <w:kern w:val="2"/>
          <w:sz w:val="32"/>
          <w:szCs w:val="32"/>
          <w:lang w:val="en-US" w:eastAsia="zh-CN" w:bidi="ar"/>
        </w:rPr>
        <w:t>要求，</w:t>
      </w:r>
      <w:r>
        <w:rPr>
          <w:rFonts w:hint="eastAsia" w:ascii="仿宋_GB2312" w:cs="仿宋_GB2312"/>
          <w:szCs w:val="32"/>
          <w:lang w:bidi="ar"/>
        </w:rPr>
        <w:t>汇总</w:t>
      </w:r>
      <w:r>
        <w:rPr>
          <w:rFonts w:hint="eastAsia" w:ascii="仿宋_GB2312" w:cs="仿宋_GB2312"/>
          <w:szCs w:val="32"/>
          <w:lang w:eastAsia="zh-CN" w:bidi="ar"/>
        </w:rPr>
        <w:t>所辖</w:t>
      </w:r>
      <w:r>
        <w:rPr>
          <w:rFonts w:hint="eastAsia" w:ascii="仿宋_GB2312" w:hAnsi="Calibri" w:eastAsia="仿宋_GB2312" w:cs="仿宋_GB2312"/>
          <w:kern w:val="2"/>
          <w:sz w:val="32"/>
          <w:szCs w:val="32"/>
          <w:lang w:val="en-US" w:eastAsia="zh-CN" w:bidi="ar"/>
        </w:rPr>
        <w:t>县（市、区）</w:t>
      </w:r>
      <w:r>
        <w:rPr>
          <w:rFonts w:hint="eastAsia" w:ascii="仿宋_GB2312" w:cs="仿宋_GB2312"/>
          <w:szCs w:val="32"/>
          <w:lang w:bidi="ar"/>
        </w:rPr>
        <w:t>年度备案</w:t>
      </w:r>
      <w:r>
        <w:rPr>
          <w:rFonts w:hint="eastAsia" w:ascii="仿宋_GB2312" w:hAnsi="Calibri" w:eastAsia="仿宋_GB2312" w:cs="仿宋_GB2312"/>
          <w:kern w:val="2"/>
          <w:sz w:val="32"/>
          <w:szCs w:val="32"/>
          <w:lang w:val="en-US" w:eastAsia="zh-CN" w:bidi="ar"/>
        </w:rPr>
        <w:t>信息</w:t>
      </w:r>
      <w:r>
        <w:rPr>
          <w:rFonts w:hint="eastAsia" w:ascii="仿宋_GB2312" w:cs="仿宋_GB2312"/>
          <w:szCs w:val="32"/>
          <w:lang w:eastAsia="zh-CN" w:bidi="ar"/>
        </w:rPr>
        <w:t>形成本地区行业分析报告</w:t>
      </w:r>
      <w:r>
        <w:rPr>
          <w:rFonts w:hint="eastAsia" w:ascii="仿宋_GB2312" w:hAnsi="Calibri" w:eastAsia="仿宋_GB2312" w:cs="仿宋_GB2312"/>
          <w:kern w:val="0"/>
          <w:sz w:val="32"/>
          <w:szCs w:val="32"/>
          <w:lang w:val="en-US" w:eastAsia="zh-CN" w:bidi="ar"/>
        </w:rPr>
        <w:t>（纸质盖章版和word电子版）</w:t>
      </w:r>
      <w:r>
        <w:rPr>
          <w:rFonts w:hint="eastAsia" w:ascii="仿宋_GB2312" w:cs="仿宋_GB2312"/>
          <w:kern w:val="0"/>
          <w:sz w:val="32"/>
          <w:szCs w:val="32"/>
          <w:lang w:val="en-US" w:eastAsia="zh-CN" w:bidi="ar"/>
        </w:rPr>
        <w:t>，</w:t>
      </w:r>
      <w:r>
        <w:rPr>
          <w:rFonts w:hint="eastAsia" w:ascii="仿宋_GB2312" w:cs="仿宋_GB2312"/>
          <w:szCs w:val="32"/>
          <w:lang w:eastAsia="zh-CN" w:bidi="ar"/>
        </w:rPr>
        <w:t>于</w:t>
      </w:r>
      <w:r>
        <w:rPr>
          <w:rFonts w:hint="eastAsia" w:ascii="仿宋_GB2312" w:cs="仿宋_GB2312"/>
          <w:szCs w:val="32"/>
          <w:lang w:val="en-US" w:eastAsia="zh-CN" w:bidi="ar"/>
        </w:rPr>
        <w:t>5月31日前</w:t>
      </w:r>
      <w:r>
        <w:rPr>
          <w:rFonts w:hint="eastAsia" w:ascii="仿宋_GB2312" w:cs="仿宋_GB2312"/>
          <w:szCs w:val="32"/>
          <w:lang w:bidi="ar"/>
        </w:rPr>
        <w:t>报送</w:t>
      </w:r>
      <w:r>
        <w:rPr>
          <w:rFonts w:hint="eastAsia" w:ascii="仿宋_GB2312" w:cs="仿宋_GB2312"/>
          <w:szCs w:val="32"/>
          <w:lang w:eastAsia="zh-CN" w:bidi="ar"/>
        </w:rPr>
        <w:t>广东省财政厅（会计处）。</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val="0"/>
        <w:spacing w:before="0" w:beforeAutospacing="0" w:after="0" w:afterAutospacing="0" w:line="356" w:lineRule="auto"/>
        <w:ind w:left="0" w:leftChars="0" w:right="0" w:firstLine="640" w:firstLineChars="200"/>
        <w:jc w:val="both"/>
        <w:textAlignment w:val="auto"/>
        <w:outlineLvl w:val="9"/>
        <w:rPr>
          <w:rFonts w:hint="eastAsia" w:ascii="黑体" w:hAnsi="宋体" w:eastAsia="黑体" w:cs="黑体"/>
          <w:b w:val="0"/>
          <w:caps w:val="0"/>
          <w:spacing w:val="0"/>
          <w:kern w:val="2"/>
          <w:sz w:val="32"/>
          <w:szCs w:val="32"/>
          <w:shd w:val="clear" w:color="auto" w:fill="FFFFFF"/>
          <w:lang w:val="en-US" w:eastAsia="zh-CN" w:bidi="ar"/>
        </w:rPr>
      </w:pPr>
      <w:r>
        <w:rPr>
          <w:rFonts w:hint="eastAsia" w:ascii="黑体" w:hAnsi="宋体" w:eastAsia="黑体" w:cs="黑体"/>
          <w:b w:val="0"/>
          <w:caps w:val="0"/>
          <w:spacing w:val="0"/>
          <w:kern w:val="2"/>
          <w:sz w:val="32"/>
          <w:szCs w:val="32"/>
          <w:shd w:val="clear" w:color="auto" w:fill="FFFFFF"/>
          <w:lang w:val="en-US" w:eastAsia="zh-CN" w:bidi="ar"/>
        </w:rPr>
        <w:t>二、加强和改进本地区代理记账工作</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val="0"/>
        <w:spacing w:before="0" w:beforeAutospacing="0" w:after="0" w:afterAutospacing="0" w:line="356" w:lineRule="auto"/>
        <w:ind w:left="0" w:leftChars="0" w:right="0" w:firstLine="640" w:firstLineChars="200"/>
        <w:jc w:val="both"/>
        <w:textAlignment w:val="auto"/>
        <w:outlineLvl w:val="9"/>
        <w:rPr>
          <w:rFonts w:hint="eastAsia" w:ascii="仿宋_GB2312" w:hAnsi="Calibri" w:eastAsia="仿宋_GB2312" w:cs="仿宋_GB2312"/>
          <w:kern w:val="2"/>
          <w:sz w:val="32"/>
          <w:szCs w:val="32"/>
          <w:highlight w:val="none"/>
          <w:lang w:val="en-US" w:eastAsia="zh-CN" w:bidi="ar"/>
        </w:rPr>
      </w:pPr>
      <w:r>
        <w:rPr>
          <w:rFonts w:hint="eastAsia" w:ascii="仿宋_GB2312" w:cs="仿宋_GB2312"/>
          <w:kern w:val="2"/>
          <w:sz w:val="32"/>
          <w:szCs w:val="32"/>
          <w:highlight w:val="none"/>
          <w:lang w:val="en-US" w:eastAsia="zh-CN" w:bidi="ar"/>
        </w:rPr>
        <w:t>根据</w:t>
      </w:r>
      <w:r>
        <w:rPr>
          <w:rFonts w:hint="eastAsia" w:ascii="仿宋_GB2312" w:cs="仿宋_GB2312"/>
          <w:szCs w:val="32"/>
          <w:highlight w:val="none"/>
          <w:lang w:bidi="ar"/>
        </w:rPr>
        <w:t>《财政部关于印发〈关于新时代加强和改进代理记账工作的意见〉的通知》（财会〔2023〕26号）和《财政部关于印发〈代理记账基础工作规范（试行）〉的通知》（财会〔2023〕27号）的工作要求，</w:t>
      </w:r>
      <w:r>
        <w:rPr>
          <w:rFonts w:hint="eastAsia" w:ascii="仿宋_GB2312" w:cs="仿宋_GB2312"/>
          <w:szCs w:val="32"/>
          <w:highlight w:val="none"/>
          <w:lang w:eastAsia="zh-CN" w:bidi="ar"/>
        </w:rPr>
        <w:t>广东省财政厅印发了</w:t>
      </w:r>
      <w:r>
        <w:rPr>
          <w:rFonts w:hint="eastAsia" w:ascii="仿宋_GB2312" w:hAnsi="Calibri" w:eastAsia="仿宋_GB2312" w:cs="仿宋_GB2312"/>
          <w:kern w:val="2"/>
          <w:sz w:val="32"/>
          <w:szCs w:val="32"/>
          <w:highlight w:val="none"/>
          <w:lang w:val="en-US" w:eastAsia="zh-CN" w:bidi="ar"/>
        </w:rPr>
        <w:t>《关于加强和改进广东省代理记账工作的实施方案》（粤财会函〔2024〕3号</w:t>
      </w:r>
      <w:r>
        <w:rPr>
          <w:rFonts w:hint="eastAsia" w:ascii="仿宋_GB2312" w:cs="仿宋_GB2312"/>
          <w:kern w:val="2"/>
          <w:sz w:val="32"/>
          <w:szCs w:val="32"/>
          <w:highlight w:val="none"/>
          <w:lang w:val="en-US" w:eastAsia="zh-CN" w:bidi="ar"/>
        </w:rPr>
        <w:t>，以下简称《实施方案》</w:t>
      </w:r>
      <w:r>
        <w:rPr>
          <w:rFonts w:hint="eastAsia" w:ascii="仿宋_GB2312" w:hAnsi="Calibri" w:eastAsia="仿宋_GB2312" w:cs="仿宋_GB2312"/>
          <w:kern w:val="2"/>
          <w:sz w:val="32"/>
          <w:szCs w:val="32"/>
          <w:highlight w:val="none"/>
          <w:lang w:val="en-US" w:eastAsia="zh-CN" w:bidi="ar"/>
        </w:rPr>
        <w:t>）</w:t>
      </w:r>
      <w:r>
        <w:rPr>
          <w:rFonts w:hint="eastAsia" w:ascii="仿宋_GB2312" w:cs="仿宋_GB2312"/>
          <w:kern w:val="2"/>
          <w:sz w:val="32"/>
          <w:szCs w:val="32"/>
          <w:highlight w:val="none"/>
          <w:lang w:val="en-US" w:eastAsia="zh-CN" w:bidi="ar"/>
        </w:rPr>
        <w:t>。市、县级财政部门要加强组织领导，做好《实施方案》的跟进落实，持续</w:t>
      </w:r>
      <w:r>
        <w:rPr>
          <w:rFonts w:hint="eastAsia" w:ascii="仿宋_GB2312" w:cs="仿宋_GB2312"/>
          <w:szCs w:val="32"/>
          <w:highlight w:val="none"/>
          <w:lang w:bidi="ar"/>
        </w:rPr>
        <w:t>建立健全监管机制，加强相关法律法规制度宣贯，落实政策指引</w:t>
      </w:r>
      <w:r>
        <w:rPr>
          <w:rFonts w:hint="eastAsia" w:ascii="仿宋_GB2312" w:cs="仿宋_GB2312"/>
          <w:szCs w:val="32"/>
          <w:highlight w:val="none"/>
          <w:lang w:eastAsia="zh-CN" w:bidi="ar"/>
        </w:rPr>
        <w:t>，</w:t>
      </w:r>
      <w:r>
        <w:rPr>
          <w:rFonts w:hint="eastAsia" w:ascii="仿宋_GB2312" w:cs="仿宋_GB2312"/>
          <w:kern w:val="2"/>
          <w:sz w:val="32"/>
          <w:szCs w:val="32"/>
          <w:highlight w:val="none"/>
          <w:lang w:val="en-US" w:eastAsia="zh-CN" w:bidi="ar"/>
        </w:rPr>
        <w:t>重点</w:t>
      </w:r>
      <w:r>
        <w:rPr>
          <w:rFonts w:hint="eastAsia" w:ascii="仿宋_GB2312" w:hAnsi="Calibri" w:eastAsia="仿宋_GB2312" w:cs="仿宋_GB2312"/>
          <w:kern w:val="2"/>
          <w:sz w:val="32"/>
          <w:szCs w:val="32"/>
          <w:highlight w:val="none"/>
          <w:lang w:val="en-US" w:eastAsia="zh-CN" w:bidi="ar"/>
        </w:rPr>
        <w:t>推动机构规范执业</w:t>
      </w:r>
      <w:r>
        <w:rPr>
          <w:rFonts w:hint="eastAsia" w:ascii="仿宋_GB2312" w:cs="仿宋_GB2312"/>
          <w:kern w:val="2"/>
          <w:sz w:val="32"/>
          <w:szCs w:val="32"/>
          <w:highlight w:val="none"/>
          <w:lang w:val="en-US" w:eastAsia="zh-CN" w:bidi="ar"/>
        </w:rPr>
        <w:t>；不断</w:t>
      </w:r>
      <w:r>
        <w:rPr>
          <w:rFonts w:hint="eastAsia" w:ascii="仿宋_GB2312" w:cs="仿宋_GB2312"/>
          <w:b w:val="0"/>
          <w:caps w:val="0"/>
          <w:spacing w:val="0"/>
          <w:kern w:val="2"/>
          <w:sz w:val="32"/>
          <w:szCs w:val="32"/>
          <w:highlight w:val="none"/>
          <w:shd w:val="clear" w:color="auto" w:fill="FFFFFF"/>
          <w:lang w:val="en-US" w:eastAsia="zh-CN" w:bidi="ar"/>
        </w:rPr>
        <w:t>提升监督</w:t>
      </w:r>
      <w:r>
        <w:rPr>
          <w:rFonts w:hint="eastAsia" w:ascii="仿宋_GB2312" w:cs="仿宋_GB2312"/>
          <w:b w:val="0"/>
          <w:caps w:val="0"/>
          <w:spacing w:val="0"/>
          <w:kern w:val="2"/>
          <w:sz w:val="32"/>
          <w:szCs w:val="32"/>
          <w:highlight w:val="none"/>
          <w:u w:val="none" w:color="FFFFFF"/>
          <w:shd w:val="clear" w:color="auto" w:fill="auto"/>
          <w:lang w:val="en-US" w:eastAsia="zh-CN" w:bidi="ar"/>
        </w:rPr>
        <w:t>检查</w:t>
      </w:r>
      <w:r>
        <w:rPr>
          <w:rFonts w:hint="eastAsia" w:ascii="仿宋_GB2312" w:cs="仿宋_GB2312"/>
          <w:b w:val="0"/>
          <w:caps w:val="0"/>
          <w:spacing w:val="0"/>
          <w:kern w:val="2"/>
          <w:sz w:val="32"/>
          <w:szCs w:val="32"/>
          <w:highlight w:val="none"/>
          <w:shd w:val="clear" w:color="auto" w:fill="FFFFFF"/>
          <w:lang w:val="en-US" w:eastAsia="zh-CN" w:bidi="ar"/>
        </w:rPr>
        <w:t>实效，优化政务服务，</w:t>
      </w:r>
      <w:r>
        <w:rPr>
          <w:rFonts w:hint="eastAsia" w:ascii="仿宋_GB2312" w:cs="仿宋_GB2312"/>
          <w:szCs w:val="32"/>
          <w:highlight w:val="none"/>
          <w:lang w:bidi="ar"/>
        </w:rPr>
        <w:t>全面加强和改进代理记账行业管理工作，提高代理记账行业执业质量，充分发挥代理记账行业中介机构执业监督作用，确保代理记账机构独立、客观、公正、规范执业，打造法治化、规范化、市场化营商环境，促进行业可持续、高质量发展。</w:t>
      </w:r>
    </w:p>
    <w:p>
      <w:pPr>
        <w:keepNext w:val="0"/>
        <w:keepLines w:val="0"/>
        <w:pageBreakBefore w:val="0"/>
        <w:widowControl w:val="0"/>
        <w:numPr>
          <w:ilvl w:val="0"/>
          <w:numId w:val="1"/>
        </w:numPr>
        <w:suppressLineNumbers w:val="0"/>
        <w:kinsoku/>
        <w:wordWrap/>
        <w:overflowPunct/>
        <w:topLinePunct w:val="0"/>
        <w:autoSpaceDE w:val="0"/>
        <w:autoSpaceDN/>
        <w:bidi w:val="0"/>
        <w:adjustRightInd/>
        <w:snapToGrid w:val="0"/>
        <w:spacing w:before="0" w:beforeAutospacing="0" w:after="0" w:afterAutospacing="0" w:line="356" w:lineRule="auto"/>
        <w:ind w:left="0" w:leftChars="0" w:right="0" w:firstLine="640" w:firstLineChars="200"/>
        <w:jc w:val="both"/>
        <w:textAlignment w:val="auto"/>
        <w:outlineLvl w:val="9"/>
        <w:rPr>
          <w:rFonts w:hint="eastAsia" w:ascii="黑体" w:hAnsi="宋体" w:eastAsia="黑体" w:cs="黑体"/>
          <w:b w:val="0"/>
          <w:caps w:val="0"/>
          <w:spacing w:val="0"/>
          <w:kern w:val="2"/>
          <w:sz w:val="32"/>
          <w:szCs w:val="32"/>
          <w:shd w:val="clear" w:color="auto" w:fill="FFFFFF"/>
          <w:lang w:val="en-US" w:eastAsia="zh-CN" w:bidi="ar"/>
        </w:rPr>
      </w:pPr>
      <w:r>
        <w:rPr>
          <w:rFonts w:hint="eastAsia" w:ascii="黑体" w:hAnsi="黑体" w:eastAsia="黑体" w:cs="黑体"/>
          <w:szCs w:val="32"/>
          <w:highlight w:val="none"/>
          <w:lang w:bidi="ar"/>
        </w:rPr>
        <w:t>建立监管协同联动机制</w:t>
      </w:r>
      <w:r>
        <w:rPr>
          <w:rFonts w:hint="eastAsia" w:ascii="黑体" w:hAnsi="宋体" w:eastAsia="黑体" w:cs="黑体"/>
          <w:b w:val="0"/>
          <w:caps w:val="0"/>
          <w:spacing w:val="0"/>
          <w:kern w:val="2"/>
          <w:sz w:val="32"/>
          <w:szCs w:val="32"/>
          <w:shd w:val="clear" w:color="auto" w:fill="FFFFFF"/>
          <w:lang w:val="en-US" w:eastAsia="zh-CN" w:bidi="ar"/>
        </w:rPr>
        <w:t>，做好行业专项整治工作</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val="0"/>
        <w:spacing w:before="0" w:beforeAutospacing="0" w:after="0" w:afterAutospacing="0" w:line="356" w:lineRule="auto"/>
        <w:ind w:left="0" w:leftChars="0" w:right="0" w:firstLine="640" w:firstLineChars="200"/>
        <w:jc w:val="both"/>
        <w:textAlignment w:val="auto"/>
        <w:outlineLvl w:val="9"/>
        <w:rPr>
          <w:rFonts w:hint="eastAsia" w:ascii="仿宋_GB2312" w:hAnsi="仿宋_GB2312" w:eastAsia="仿宋_GB2312" w:cs="仿宋_GB2312"/>
          <w:b w:val="0"/>
          <w:caps w:val="0"/>
          <w:spacing w:val="0"/>
          <w:kern w:val="2"/>
          <w:sz w:val="32"/>
          <w:szCs w:val="32"/>
          <w:shd w:val="clear" w:color="auto" w:fill="FFFFFF"/>
          <w:lang w:val="en-US" w:eastAsia="zh-CN" w:bidi="ar"/>
        </w:rPr>
      </w:pPr>
      <w:r>
        <w:rPr>
          <w:rFonts w:hint="eastAsia" w:ascii="仿宋_GB2312" w:hAnsi="仿宋_GB2312" w:cs="仿宋_GB2312"/>
          <w:szCs w:val="32"/>
          <w:shd w:val="clear" w:color="auto" w:fill="FFFFFF"/>
          <w:lang w:eastAsia="zh-CN" w:bidi="ar"/>
        </w:rPr>
        <w:t>代理记账行业是服务中小微企业的重要专业力量。为贯彻落实进一步加强财会监督工作的要求，</w:t>
      </w:r>
      <w:r>
        <w:rPr>
          <w:rFonts w:hint="eastAsia" w:ascii="仿宋_GB2312" w:hAnsi="仿宋_GB2312" w:cs="仿宋_GB2312"/>
          <w:szCs w:val="32"/>
          <w:shd w:val="clear" w:color="auto" w:fill="FFFFFF"/>
          <w:lang w:val="en-US" w:eastAsia="zh-CN" w:bidi="ar"/>
        </w:rPr>
        <w:t>2024年，</w:t>
      </w:r>
      <w:r>
        <w:rPr>
          <w:rFonts w:hint="eastAsia" w:ascii="仿宋_GB2312" w:hAnsi="仿宋_GB2312" w:cs="仿宋_GB2312"/>
          <w:szCs w:val="32"/>
          <w:shd w:val="clear" w:color="auto" w:fill="FFFFFF"/>
          <w:lang w:eastAsia="zh-CN" w:bidi="ar"/>
        </w:rPr>
        <w:t>财政部会同市场监管总局、国家税务总局继续将代理记账行业专项整治纳入财会监督专项行动，开展行业“无证经营”和“虚假承诺”专项整治工作。省财政厅将联合省级相关部门印发我省实施方案及任务分工表（文件另发），统筹组织市、县级财政部门严格按照时间节点要求抓好落实。市县</w:t>
      </w:r>
      <w:r>
        <w:rPr>
          <w:rFonts w:hint="eastAsia" w:ascii="仿宋_GB2312" w:hAnsi="仿宋_GB2312" w:cs="仿宋_GB2312"/>
          <w:szCs w:val="32"/>
          <w:shd w:val="clear" w:color="auto" w:fill="FFFFFF"/>
          <w:lang w:bidi="ar"/>
        </w:rPr>
        <w:t>财政部门</w:t>
      </w:r>
      <w:r>
        <w:rPr>
          <w:rFonts w:hint="eastAsia" w:ascii="仿宋_GB2312" w:hAnsi="仿宋_GB2312" w:cs="仿宋_GB2312"/>
          <w:szCs w:val="32"/>
          <w:shd w:val="clear" w:color="auto" w:fill="FFFFFF"/>
          <w:lang w:eastAsia="zh-CN" w:bidi="ar"/>
        </w:rPr>
        <w:t>在总结往年整治工作经验的基础上，提前谋划，精心组织，</w:t>
      </w:r>
      <w:r>
        <w:rPr>
          <w:rFonts w:hint="eastAsia" w:ascii="仿宋_GB2312" w:hAnsi="仿宋_GB2312" w:cs="仿宋_GB2312"/>
          <w:b/>
          <w:bCs/>
          <w:szCs w:val="32"/>
          <w:shd w:val="clear" w:color="auto" w:fill="FFFFFF"/>
          <w:lang w:eastAsia="zh-CN" w:bidi="ar"/>
        </w:rPr>
        <w:t>一是</w:t>
      </w:r>
      <w:r>
        <w:rPr>
          <w:rFonts w:hint="eastAsia" w:ascii="仿宋_GB2312" w:hAnsi="仿宋_GB2312" w:cs="仿宋_GB2312"/>
          <w:szCs w:val="32"/>
          <w:shd w:val="clear" w:color="auto" w:fill="FFFFFF"/>
          <w:lang w:bidi="ar"/>
        </w:rPr>
        <w:t>建立健全与税务、市场监管等职责部门间的协同机制，推动税务部门监管信息和市场监管部门商事登记信息的信息共享，推进跨部门联合监管，整合监管资源，形成工作合力。</w:t>
      </w:r>
      <w:r>
        <w:rPr>
          <w:rFonts w:hint="eastAsia" w:ascii="仿宋_GB2312" w:hAnsi="仿宋_GB2312" w:cs="仿宋_GB2312"/>
          <w:b/>
          <w:bCs/>
          <w:szCs w:val="32"/>
          <w:shd w:val="clear" w:color="auto" w:fill="FFFFFF"/>
          <w:lang w:eastAsia="zh-CN" w:bidi="ar"/>
        </w:rPr>
        <w:t>二是</w:t>
      </w:r>
      <w:r>
        <w:rPr>
          <w:rFonts w:hint="eastAsia" w:ascii="仿宋_GB2312" w:hAnsi="仿宋_GB2312" w:cs="仿宋_GB2312"/>
          <w:szCs w:val="32"/>
          <w:shd w:val="clear" w:color="auto" w:fill="FFFFFF"/>
          <w:lang w:bidi="ar"/>
        </w:rPr>
        <w:t>财政部门内部切实加强“代理记账”与“会计信息质量”以及其他财政执法监管之间的信息共享、协作配合。</w:t>
      </w:r>
      <w:r>
        <w:rPr>
          <w:rFonts w:hint="eastAsia" w:ascii="仿宋_GB2312" w:hAnsi="仿宋_GB2312" w:cs="仿宋_GB2312"/>
          <w:b/>
          <w:bCs/>
          <w:szCs w:val="32"/>
          <w:shd w:val="clear" w:color="auto" w:fill="FFFFFF"/>
          <w:lang w:eastAsia="zh-CN" w:bidi="ar"/>
        </w:rPr>
        <w:t>三是</w:t>
      </w:r>
      <w:r>
        <w:rPr>
          <w:rFonts w:hint="eastAsia" w:ascii="仿宋_GB2312" w:hAnsi="仿宋_GB2312" w:cs="仿宋_GB2312"/>
          <w:szCs w:val="32"/>
          <w:shd w:val="clear" w:color="auto" w:fill="FFFFFF"/>
          <w:lang w:eastAsia="zh-CN" w:bidi="ar"/>
        </w:rPr>
        <w:t>加强上下联动和经验交流，通过工作群等信息化手段提升整治实效。</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val="0"/>
        <w:spacing w:before="0" w:beforeAutospacing="0" w:after="0" w:afterAutospacing="0" w:line="356" w:lineRule="auto"/>
        <w:ind w:left="0" w:leftChars="0" w:right="0" w:firstLine="640" w:firstLineChars="200"/>
        <w:jc w:val="both"/>
        <w:textAlignment w:val="auto"/>
        <w:outlineLvl w:val="9"/>
        <w:rPr>
          <w:rFonts w:hint="eastAsia" w:ascii="黑体" w:hAnsi="宋体" w:eastAsia="黑体" w:cs="黑体"/>
          <w:b w:val="0"/>
          <w:caps w:val="0"/>
          <w:spacing w:val="0"/>
          <w:kern w:val="2"/>
          <w:sz w:val="32"/>
          <w:szCs w:val="32"/>
          <w:shd w:val="clear" w:color="auto" w:fill="FFFFFF"/>
          <w:lang w:val="en-US" w:eastAsia="zh-CN" w:bidi="ar"/>
        </w:rPr>
      </w:pPr>
      <w:r>
        <w:rPr>
          <w:rFonts w:hint="eastAsia" w:ascii="黑体" w:hAnsi="宋体" w:eastAsia="黑体" w:cs="黑体"/>
          <w:b w:val="0"/>
          <w:caps w:val="0"/>
          <w:spacing w:val="0"/>
          <w:kern w:val="2"/>
          <w:sz w:val="32"/>
          <w:szCs w:val="32"/>
          <w:shd w:val="clear" w:color="auto" w:fill="FFFFFF"/>
          <w:lang w:val="en-US" w:eastAsia="zh-CN" w:bidi="ar"/>
        </w:rPr>
        <w:t>四、</w:t>
      </w:r>
      <w:r>
        <w:rPr>
          <w:rFonts w:hint="eastAsia" w:ascii="黑体" w:hAnsi="黑体" w:eastAsia="黑体" w:cs="黑体"/>
          <w:szCs w:val="32"/>
          <w:lang w:eastAsia="zh-CN" w:bidi="ar"/>
        </w:rPr>
        <w:t>加强</w:t>
      </w:r>
      <w:r>
        <w:rPr>
          <w:rFonts w:hint="eastAsia" w:ascii="黑体" w:hAnsi="黑体" w:eastAsia="黑体" w:cs="黑体"/>
          <w:szCs w:val="32"/>
          <w:lang w:bidi="ar"/>
        </w:rPr>
        <w:t>代理记账行业协会</w:t>
      </w:r>
      <w:r>
        <w:rPr>
          <w:rFonts w:hint="eastAsia" w:ascii="黑体" w:hAnsi="黑体" w:eastAsia="黑体" w:cs="黑体"/>
          <w:szCs w:val="32"/>
          <w:lang w:eastAsia="zh-CN" w:bidi="ar"/>
        </w:rPr>
        <w:t>监管，充分发挥行业协会会员服务和自律监管作用</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val="0"/>
        <w:spacing w:before="0" w:beforeAutospacing="0" w:after="0" w:afterAutospacing="0" w:line="356" w:lineRule="auto"/>
        <w:ind w:left="0" w:leftChars="0" w:right="0" w:firstLine="640" w:firstLineChars="200"/>
        <w:jc w:val="both"/>
        <w:textAlignment w:val="auto"/>
        <w:outlineLvl w:val="9"/>
        <w:rPr>
          <w:rFonts w:hint="eastAsia" w:ascii="仿宋_GB2312" w:eastAsia="仿宋_GB2312" w:cs="仿宋_GB2312"/>
          <w:b w:val="0"/>
          <w:caps w:val="0"/>
          <w:spacing w:val="0"/>
          <w:kern w:val="2"/>
          <w:sz w:val="32"/>
          <w:szCs w:val="32"/>
          <w:shd w:val="clear" w:color="auto" w:fill="FFFFFF"/>
        </w:rPr>
      </w:pPr>
      <w:r>
        <w:rPr>
          <w:rFonts w:hint="eastAsia" w:ascii="仿宋_GB2312" w:cs="仿宋_GB2312"/>
          <w:szCs w:val="32"/>
          <w:lang w:bidi="ar"/>
        </w:rPr>
        <w:t>各级财政部门按照《财政部关于印发〈代理记账行业协会管理办法〉的通知》（财会〔2018〕32号）的要求，加强对本地区行业协会的业务指导，</w:t>
      </w:r>
      <w:r>
        <w:rPr>
          <w:rFonts w:hint="eastAsia" w:ascii="仿宋_GB2312" w:cs="仿宋_GB2312"/>
          <w:b/>
          <w:bCs/>
          <w:szCs w:val="32"/>
          <w:lang w:eastAsia="zh-CN" w:bidi="ar"/>
        </w:rPr>
        <w:t>一是</w:t>
      </w:r>
      <w:r>
        <w:rPr>
          <w:rFonts w:hint="eastAsia" w:ascii="仿宋_GB2312" w:cs="仿宋_GB2312"/>
          <w:szCs w:val="32"/>
          <w:lang w:bidi="ar"/>
        </w:rPr>
        <w:t>建立健全工作联系机制，</w:t>
      </w:r>
      <w:r>
        <w:rPr>
          <w:rFonts w:hint="eastAsia" w:ascii="仿宋_GB2312" w:hAnsi="Calibri" w:eastAsia="仿宋_GB2312" w:cs="仿宋_GB2312"/>
          <w:b w:val="0"/>
          <w:caps w:val="0"/>
          <w:spacing w:val="0"/>
          <w:kern w:val="2"/>
          <w:sz w:val="32"/>
          <w:szCs w:val="32"/>
          <w:shd w:val="clear" w:color="auto" w:fill="FFFFFF"/>
          <w:lang w:val="en-US" w:eastAsia="zh-CN" w:bidi="ar"/>
        </w:rPr>
        <w:t>认真组织做好本地区代理记账行业协会日常备案</w:t>
      </w:r>
      <w:r>
        <w:rPr>
          <w:rFonts w:hint="default" w:ascii="仿宋_GB2312" w:cs="仿宋_GB2312"/>
          <w:b w:val="0"/>
          <w:caps w:val="0"/>
          <w:spacing w:val="0"/>
          <w:kern w:val="2"/>
          <w:sz w:val="32"/>
          <w:szCs w:val="32"/>
          <w:shd w:val="clear" w:color="auto" w:fill="FFFFFF"/>
          <w:lang w:eastAsia="zh-CN" w:bidi="ar"/>
        </w:rPr>
        <w:t>和</w:t>
      </w:r>
      <w:r>
        <w:rPr>
          <w:rFonts w:hint="eastAsia" w:ascii="仿宋_GB2312" w:hAnsi="Calibri" w:eastAsia="仿宋_GB2312" w:cs="仿宋_GB2312"/>
          <w:b w:val="0"/>
          <w:caps w:val="0"/>
          <w:spacing w:val="0"/>
          <w:kern w:val="2"/>
          <w:sz w:val="32"/>
          <w:szCs w:val="32"/>
          <w:highlight w:val="none"/>
          <w:shd w:val="clear" w:color="auto" w:fill="FFFFFF"/>
          <w:lang w:val="en-US" w:eastAsia="zh-CN" w:bidi="ar"/>
        </w:rPr>
        <w:t>年</w:t>
      </w:r>
      <w:r>
        <w:rPr>
          <w:rFonts w:hint="eastAsia" w:ascii="仿宋_GB2312" w:hAnsi="Calibri" w:eastAsia="仿宋_GB2312" w:cs="仿宋_GB2312"/>
          <w:b w:val="0"/>
          <w:caps w:val="0"/>
          <w:spacing w:val="0"/>
          <w:kern w:val="2"/>
          <w:sz w:val="32"/>
          <w:szCs w:val="32"/>
          <w:shd w:val="clear" w:color="auto" w:fill="FFFFFF"/>
          <w:lang w:val="en-US" w:eastAsia="zh-CN" w:bidi="ar"/>
        </w:rPr>
        <w:t>度工作报告报送工作</w:t>
      </w:r>
      <w:r>
        <w:rPr>
          <w:rFonts w:hint="eastAsia" w:ascii="仿宋_GB2312" w:cs="仿宋_GB2312"/>
          <w:szCs w:val="32"/>
          <w:lang w:bidi="ar"/>
        </w:rPr>
        <w:t>，及时掌握行业协会发展动态。</w:t>
      </w:r>
      <w:r>
        <w:rPr>
          <w:rFonts w:hint="eastAsia" w:ascii="仿宋_GB2312" w:cs="仿宋_GB2312"/>
          <w:b/>
          <w:bCs/>
          <w:szCs w:val="32"/>
          <w:lang w:eastAsia="zh-CN" w:bidi="ar"/>
        </w:rPr>
        <w:t>二是</w:t>
      </w:r>
      <w:r>
        <w:rPr>
          <w:rFonts w:hint="eastAsia" w:ascii="仿宋_GB2312" w:cs="仿宋_GB2312"/>
          <w:szCs w:val="32"/>
          <w:lang w:eastAsia="zh-CN" w:bidi="ar"/>
        </w:rPr>
        <w:t>指导行业协会</w:t>
      </w:r>
      <w:r>
        <w:rPr>
          <w:rFonts w:hint="eastAsia" w:ascii="仿宋_GB2312" w:cs="仿宋_GB2312"/>
          <w:szCs w:val="32"/>
          <w:lang w:bidi="ar"/>
        </w:rPr>
        <w:t>做好会员机构综合评价工作，充分发挥行业协会</w:t>
      </w:r>
      <w:bookmarkStart w:id="3" w:name="_GoBack"/>
      <w:bookmarkEnd w:id="3"/>
      <w:r>
        <w:rPr>
          <w:rFonts w:hint="eastAsia" w:ascii="仿宋_GB2312" w:cs="仿宋_GB2312"/>
          <w:szCs w:val="32"/>
          <w:lang w:bidi="ar"/>
        </w:rPr>
        <w:t>在执业标准制定、内部控制建设、诚信体系建设、服务质量监督等方面的自律管理功能。</w:t>
      </w:r>
      <w:r>
        <w:rPr>
          <w:rFonts w:hint="eastAsia" w:ascii="仿宋_GB2312" w:cs="仿宋_GB2312"/>
          <w:b/>
          <w:bCs/>
          <w:szCs w:val="32"/>
          <w:lang w:eastAsia="zh-CN" w:bidi="ar"/>
        </w:rPr>
        <w:t>三是</w:t>
      </w:r>
      <w:r>
        <w:rPr>
          <w:rFonts w:hint="eastAsia" w:ascii="仿宋_GB2312" w:cs="仿宋_GB2312"/>
          <w:szCs w:val="32"/>
          <w:lang w:bidi="ar"/>
        </w:rPr>
        <w:t>推动行业协会吸纳更多会员机构，鼓励行业协会定期开展行业分析工作，打造行业交流平台，选树先进典型，总结提炼机构先进经验做法，推动提升行业规范化水平，逐步构建</w:t>
      </w:r>
      <w:r>
        <w:rPr>
          <w:rFonts w:hint="eastAsia" w:ascii="仿宋_GB2312" w:hAnsi="Calibri" w:eastAsia="仿宋_GB2312" w:cs="仿宋_GB2312"/>
          <w:b w:val="0"/>
          <w:caps w:val="0"/>
          <w:spacing w:val="0"/>
          <w:kern w:val="2"/>
          <w:sz w:val="32"/>
          <w:szCs w:val="32"/>
          <w:shd w:val="clear" w:color="auto" w:fill="FFFFFF"/>
          <w:lang w:val="en-US" w:eastAsia="zh-CN" w:bidi="ar"/>
        </w:rPr>
        <w:t>政府行政监管和行业自律管理</w:t>
      </w:r>
      <w:r>
        <w:rPr>
          <w:rFonts w:hint="eastAsia" w:ascii="仿宋_GB2312" w:cs="仿宋_GB2312"/>
          <w:szCs w:val="32"/>
          <w:lang w:bidi="ar"/>
        </w:rPr>
        <w:t>有机结合的共治格局。</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56" w:lineRule="auto"/>
        <w:ind w:left="0" w:right="0" w:firstLine="640" w:firstLineChars="200"/>
        <w:jc w:val="both"/>
        <w:textAlignment w:val="auto"/>
        <w:outlineLvl w:val="9"/>
        <w:rPr>
          <w:rFonts w:hint="eastAsia" w:ascii="仿宋_GB2312" w:eastAsia="仿宋_GB2312" w:cs="仿宋_GB2312"/>
          <w:kern w:val="2"/>
          <w:sz w:val="32"/>
          <w:szCs w:val="32"/>
        </w:rPr>
      </w:pPr>
      <w:r>
        <w:rPr>
          <w:rFonts w:hint="eastAsia" w:ascii="黑体" w:hAnsi="宋体" w:eastAsia="黑体" w:cs="黑体"/>
          <w:kern w:val="2"/>
          <w:sz w:val="32"/>
          <w:szCs w:val="32"/>
          <w:lang w:val="en-US" w:eastAsia="zh-CN" w:bidi="ar"/>
        </w:rPr>
        <w:t>五、加强对本地区代理记账管理工作的总结和分析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val="0"/>
        <w:spacing w:before="0" w:beforeAutospacing="0" w:after="0" w:afterAutospacing="0" w:line="356" w:lineRule="auto"/>
        <w:ind w:left="0" w:right="0" w:firstLine="640" w:firstLineChars="200"/>
        <w:jc w:val="both"/>
        <w:textAlignment w:val="auto"/>
        <w:outlineLvl w:val="9"/>
        <w:rPr>
          <w:rFonts w:hint="eastAsia" w:ascii="仿宋_GB2312" w:hAnsi="Calibri" w:eastAsia="仿宋_GB2312" w:cs="Times New Roman"/>
          <w:kern w:val="0"/>
          <w:sz w:val="32"/>
          <w:szCs w:val="32"/>
          <w:lang w:eastAsia="zh-CN"/>
        </w:rPr>
      </w:pPr>
      <w:r>
        <w:rPr>
          <w:rFonts w:hint="eastAsia" w:ascii="仿宋_GB2312" w:hAnsi="Calibri" w:eastAsia="仿宋_GB2312" w:cs="仿宋_GB2312"/>
          <w:kern w:val="0"/>
          <w:sz w:val="32"/>
          <w:szCs w:val="32"/>
          <w:lang w:val="en-US" w:eastAsia="zh-CN" w:bidi="ar"/>
        </w:rPr>
        <w:t>各级财政部门要按照</w:t>
      </w:r>
      <w:r>
        <w:rPr>
          <w:rFonts w:hint="eastAsia" w:cs="仿宋_GB2312"/>
          <w:kern w:val="0"/>
          <w:sz w:val="32"/>
          <w:szCs w:val="32"/>
          <w:lang w:val="en-US" w:eastAsia="zh-CN" w:bidi="ar"/>
        </w:rPr>
        <w:t>《通知》和《实施方案》</w:t>
      </w:r>
      <w:r>
        <w:rPr>
          <w:rFonts w:hint="eastAsia" w:ascii="仿宋_GB2312" w:hAnsi="Calibri" w:eastAsia="仿宋_GB2312" w:cs="仿宋_GB2312"/>
          <w:kern w:val="0"/>
          <w:sz w:val="32"/>
          <w:szCs w:val="32"/>
          <w:lang w:val="en-US" w:eastAsia="zh-CN" w:bidi="ar"/>
        </w:rPr>
        <w:t>的要求，</w:t>
      </w:r>
      <w:r>
        <w:rPr>
          <w:rFonts w:hint="eastAsia" w:cs="仿宋_GB2312"/>
          <w:b/>
          <w:bCs/>
          <w:kern w:val="0"/>
          <w:sz w:val="32"/>
          <w:szCs w:val="32"/>
          <w:lang w:val="en-US" w:eastAsia="zh-CN" w:bidi="ar"/>
        </w:rPr>
        <w:t>一是</w:t>
      </w:r>
      <w:r>
        <w:rPr>
          <w:rFonts w:hint="eastAsia" w:cs="仿宋_GB2312"/>
          <w:kern w:val="0"/>
          <w:sz w:val="32"/>
          <w:szCs w:val="32"/>
          <w:lang w:val="en-US" w:eastAsia="zh-CN" w:bidi="ar"/>
        </w:rPr>
        <w:t>各地</w:t>
      </w:r>
      <w:r>
        <w:rPr>
          <w:rFonts w:hint="eastAsia" w:ascii="仿宋_GB2312" w:hAnsi="Calibri" w:eastAsia="仿宋_GB2312" w:cs="仿宋_GB2312"/>
          <w:kern w:val="0"/>
          <w:sz w:val="32"/>
          <w:szCs w:val="32"/>
          <w:lang w:val="en-US" w:eastAsia="zh-CN" w:bidi="ar"/>
        </w:rPr>
        <w:t>形成</w:t>
      </w:r>
      <w:r>
        <w:rPr>
          <w:rFonts w:hint="eastAsia" w:cs="仿宋_GB2312"/>
          <w:kern w:val="0"/>
          <w:sz w:val="32"/>
          <w:szCs w:val="32"/>
          <w:lang w:val="en-US" w:eastAsia="zh-CN" w:bidi="ar"/>
        </w:rPr>
        <w:t>的</w:t>
      </w:r>
      <w:r>
        <w:rPr>
          <w:rFonts w:hint="eastAsia" w:ascii="仿宋_GB2312" w:hAnsi="Calibri" w:eastAsia="仿宋_GB2312" w:cs="仿宋_GB2312"/>
          <w:kern w:val="0"/>
          <w:sz w:val="32"/>
          <w:szCs w:val="32"/>
          <w:lang w:val="en-US" w:eastAsia="zh-CN" w:bidi="ar"/>
        </w:rPr>
        <w:t>代理记账行业分析报告应</w:t>
      </w:r>
      <w:r>
        <w:rPr>
          <w:rFonts w:hint="eastAsia" w:cs="仿宋_GB2312"/>
          <w:kern w:val="0"/>
          <w:sz w:val="32"/>
          <w:szCs w:val="32"/>
          <w:lang w:val="en-US" w:eastAsia="zh-CN" w:bidi="ar"/>
        </w:rPr>
        <w:t>当</w:t>
      </w:r>
      <w:r>
        <w:rPr>
          <w:rFonts w:hint="eastAsia" w:ascii="仿宋_GB2312" w:hAnsi="Calibri" w:eastAsia="仿宋_GB2312" w:cs="仿宋_GB2312"/>
          <w:kern w:val="0"/>
          <w:sz w:val="32"/>
          <w:szCs w:val="32"/>
          <w:lang w:val="en-US" w:eastAsia="zh-CN" w:bidi="ar"/>
        </w:rPr>
        <w:t>至少包括本地区代理记账机构和代理记账行业协会的基本情况</w:t>
      </w:r>
      <w:r>
        <w:rPr>
          <w:rFonts w:hint="eastAsia" w:cs="仿宋_GB2312"/>
          <w:kern w:val="0"/>
          <w:sz w:val="32"/>
          <w:szCs w:val="32"/>
          <w:lang w:val="en-US" w:eastAsia="zh-CN" w:bidi="ar"/>
        </w:rPr>
        <w:t>、行业发展趋势特点、</w:t>
      </w:r>
      <w:r>
        <w:rPr>
          <w:rFonts w:hint="eastAsia" w:ascii="仿宋_GB2312" w:hAnsi="Calibri" w:eastAsia="仿宋_GB2312" w:cs="仿宋_GB2312"/>
          <w:kern w:val="0"/>
          <w:sz w:val="32"/>
          <w:szCs w:val="32"/>
          <w:lang w:val="en-US" w:eastAsia="zh-CN" w:bidi="ar"/>
        </w:rPr>
        <w:t>改革</w:t>
      </w:r>
      <w:r>
        <w:rPr>
          <w:rFonts w:hint="eastAsia" w:cs="仿宋_GB2312"/>
          <w:kern w:val="0"/>
          <w:sz w:val="32"/>
          <w:szCs w:val="32"/>
          <w:lang w:val="en-US" w:eastAsia="zh-CN" w:bidi="ar"/>
        </w:rPr>
        <w:t>举措、工作成效、</w:t>
      </w:r>
      <w:r>
        <w:rPr>
          <w:rFonts w:hint="eastAsia" w:ascii="仿宋_GB2312" w:hAnsi="Calibri" w:eastAsia="仿宋_GB2312" w:cs="仿宋_GB2312"/>
          <w:kern w:val="0"/>
          <w:sz w:val="32"/>
          <w:szCs w:val="32"/>
          <w:lang w:val="en-US" w:eastAsia="zh-CN" w:bidi="ar"/>
        </w:rPr>
        <w:t>行业</w:t>
      </w:r>
      <w:r>
        <w:rPr>
          <w:rFonts w:hint="eastAsia" w:cs="仿宋_GB2312"/>
          <w:kern w:val="0"/>
          <w:sz w:val="32"/>
          <w:szCs w:val="32"/>
          <w:lang w:val="en-US" w:eastAsia="zh-CN" w:bidi="ar"/>
        </w:rPr>
        <w:t>发展存在</w:t>
      </w:r>
      <w:r>
        <w:rPr>
          <w:rFonts w:hint="eastAsia" w:ascii="仿宋_GB2312" w:hAnsi="Calibri" w:eastAsia="仿宋_GB2312" w:cs="仿宋_GB2312"/>
          <w:kern w:val="0"/>
          <w:sz w:val="32"/>
          <w:szCs w:val="32"/>
          <w:lang w:val="en-US" w:eastAsia="zh-CN" w:bidi="ar"/>
        </w:rPr>
        <w:t>问题及下一步工作打算等内容。</w:t>
      </w:r>
      <w:r>
        <w:rPr>
          <w:rFonts w:hint="eastAsia" w:cs="仿宋_GB2312"/>
          <w:b/>
          <w:bCs/>
          <w:kern w:val="0"/>
          <w:sz w:val="32"/>
          <w:szCs w:val="32"/>
          <w:lang w:val="en-US" w:eastAsia="zh-CN" w:bidi="ar"/>
        </w:rPr>
        <w:t>二是</w:t>
      </w:r>
      <w:r>
        <w:rPr>
          <w:rFonts w:hint="eastAsia" w:cs="仿宋_GB2312"/>
          <w:sz w:val="32"/>
          <w:szCs w:val="32"/>
        </w:rPr>
        <w:t>市</w:t>
      </w:r>
      <w:r>
        <w:rPr>
          <w:rFonts w:hint="eastAsia" w:cs="仿宋_GB2312"/>
          <w:sz w:val="32"/>
          <w:szCs w:val="32"/>
          <w:lang w:eastAsia="zh-CN"/>
        </w:rPr>
        <w:t>、</w:t>
      </w:r>
      <w:r>
        <w:rPr>
          <w:rFonts w:hint="eastAsia" w:cs="仿宋_GB2312"/>
          <w:sz w:val="32"/>
          <w:szCs w:val="32"/>
        </w:rPr>
        <w:t>县级财政部门及时将本地区行业管理的经典案例和经验做法逐级报送至省财政厅。</w:t>
      </w:r>
      <w:r>
        <w:rPr>
          <w:rFonts w:hint="eastAsia" w:cs="仿宋_GB2312"/>
          <w:b/>
          <w:bCs/>
          <w:sz w:val="32"/>
          <w:szCs w:val="32"/>
          <w:lang w:eastAsia="zh-CN"/>
        </w:rPr>
        <w:t>三是</w:t>
      </w:r>
      <w:r>
        <w:rPr>
          <w:rFonts w:hint="eastAsia" w:cs="仿宋_GB2312"/>
          <w:sz w:val="32"/>
          <w:szCs w:val="32"/>
          <w:lang w:eastAsia="zh-CN"/>
        </w:rPr>
        <w:t>加强宣传引导，在依法合规的前提下可</w:t>
      </w:r>
      <w:r>
        <w:rPr>
          <w:rFonts w:hint="eastAsia" w:cs="仿宋_GB2312"/>
          <w:sz w:val="32"/>
          <w:szCs w:val="32"/>
        </w:rPr>
        <w:t>通过媒体宣传、会议培训、知识竞赛等方式，</w:t>
      </w:r>
      <w:r>
        <w:rPr>
          <w:rFonts w:hint="eastAsia" w:cs="仿宋_GB2312"/>
          <w:sz w:val="32"/>
          <w:szCs w:val="32"/>
          <w:lang w:eastAsia="zh-CN"/>
        </w:rPr>
        <w:t>加强对代理记账行业法律法规和政策制度的宣传，</w:t>
      </w:r>
      <w:r>
        <w:rPr>
          <w:rFonts w:hint="eastAsia" w:cs="仿宋_GB2312"/>
          <w:sz w:val="32"/>
          <w:szCs w:val="32"/>
        </w:rPr>
        <w:t>提高行业从业人员法治意识和法治能力</w:t>
      </w:r>
      <w:r>
        <w:rPr>
          <w:rFonts w:hint="eastAsia" w:cs="仿宋_GB2312"/>
          <w:sz w:val="32"/>
          <w:szCs w:val="32"/>
          <w:lang w:eastAsia="zh-CN"/>
        </w:rPr>
        <w:t>，</w:t>
      </w:r>
      <w:r>
        <w:rPr>
          <w:rFonts w:hint="eastAsia" w:cs="仿宋_GB2312"/>
          <w:sz w:val="32"/>
          <w:szCs w:val="32"/>
        </w:rPr>
        <w:t>引导代理记账机构依法做账、诚信经营，树立行业良好形象</w:t>
      </w:r>
      <w:r>
        <w:rPr>
          <w:rFonts w:hint="eastAsia" w:cs="仿宋_GB2312"/>
          <w:sz w:val="32"/>
          <w:szCs w:val="32"/>
          <w:lang w:eastAsia="zh-CN"/>
        </w:rPr>
        <w:t>。</w:t>
      </w:r>
    </w:p>
    <w:p>
      <w:pPr>
        <w:keepNext w:val="0"/>
        <w:keepLines w:val="0"/>
        <w:pageBreakBefore w:val="0"/>
        <w:kinsoku/>
        <w:wordWrap/>
        <w:overflowPunct/>
        <w:topLinePunct w:val="0"/>
        <w:autoSpaceDN/>
        <w:bidi w:val="0"/>
        <w:adjustRightInd/>
        <w:snapToGrid w:val="0"/>
        <w:spacing w:line="356" w:lineRule="auto"/>
        <w:textAlignment w:val="auto"/>
        <w:outlineLvl w:val="9"/>
        <w:rPr>
          <w:rFonts w:hint="eastAsia"/>
          <w:szCs w:val="32"/>
        </w:rPr>
      </w:pPr>
    </w:p>
    <w:p>
      <w:pPr>
        <w:keepNext w:val="0"/>
        <w:keepLines w:val="0"/>
        <w:pageBreakBefore w:val="0"/>
        <w:kinsoku/>
        <w:wordWrap/>
        <w:overflowPunct/>
        <w:topLinePunct w:val="0"/>
        <w:autoSpaceDN/>
        <w:bidi w:val="0"/>
        <w:adjustRightInd/>
        <w:snapToGrid w:val="0"/>
        <w:spacing w:line="356" w:lineRule="auto"/>
        <w:contextualSpacing/>
        <w:textAlignment w:val="auto"/>
        <w:rPr>
          <w:rFonts w:hint="eastAsia"/>
          <w:szCs w:val="32"/>
        </w:rPr>
      </w:pPr>
    </w:p>
    <w:p>
      <w:pPr>
        <w:keepNext w:val="0"/>
        <w:keepLines w:val="0"/>
        <w:pageBreakBefore w:val="0"/>
        <w:kinsoku/>
        <w:wordWrap/>
        <w:overflowPunct/>
        <w:topLinePunct w:val="0"/>
        <w:autoSpaceDN/>
        <w:bidi w:val="0"/>
        <w:adjustRightInd/>
        <w:snapToGrid w:val="0"/>
        <w:spacing w:line="356" w:lineRule="auto"/>
        <w:textAlignment w:val="auto"/>
        <w:rPr>
          <w:rFonts w:hint="eastAsia"/>
          <w:szCs w:val="32"/>
        </w:rPr>
      </w:pPr>
    </w:p>
    <w:p>
      <w:pPr>
        <w:keepNext w:val="0"/>
        <w:keepLines w:val="0"/>
        <w:pageBreakBefore w:val="0"/>
        <w:kinsoku/>
        <w:wordWrap/>
        <w:overflowPunct/>
        <w:topLinePunct w:val="0"/>
        <w:autoSpaceDN/>
        <w:bidi w:val="0"/>
        <w:adjustRightInd/>
        <w:snapToGrid w:val="0"/>
        <w:spacing w:line="356" w:lineRule="auto"/>
        <w:ind w:firstLine="5600" w:firstLineChars="1750"/>
        <w:textAlignment w:val="auto"/>
        <w:rPr>
          <w:rFonts w:hint="eastAsia"/>
          <w:szCs w:val="32"/>
        </w:rPr>
      </w:pPr>
      <w:r>
        <w:rPr>
          <w:rFonts w:hint="eastAsia"/>
          <w:szCs w:val="32"/>
        </w:rPr>
        <w:t>广东省财政厅</w:t>
      </w:r>
    </w:p>
    <w:p>
      <w:pPr>
        <w:keepNext w:val="0"/>
        <w:keepLines w:val="0"/>
        <w:pageBreakBefore w:val="0"/>
        <w:kinsoku/>
        <w:wordWrap/>
        <w:overflowPunct/>
        <w:topLinePunct w:val="0"/>
        <w:autoSpaceDN/>
        <w:bidi w:val="0"/>
        <w:adjustRightInd/>
        <w:snapToGrid w:val="0"/>
        <w:spacing w:line="356" w:lineRule="auto"/>
        <w:textAlignment w:val="auto"/>
        <w:rPr>
          <w:rFonts w:hint="eastAsia"/>
          <w:szCs w:val="32"/>
        </w:rPr>
      </w:pPr>
      <w:r>
        <w:rPr>
          <w:rFonts w:hint="eastAsia"/>
          <w:szCs w:val="32"/>
        </w:rPr>
        <w:t xml:space="preserve">                                 20</w:t>
      </w:r>
      <w:r>
        <w:rPr>
          <w:rFonts w:hint="eastAsia"/>
          <w:szCs w:val="32"/>
          <w:lang w:val="en-US" w:eastAsia="zh-CN"/>
        </w:rPr>
        <w:t>24</w:t>
      </w:r>
      <w:r>
        <w:rPr>
          <w:rFonts w:hint="eastAsia"/>
          <w:szCs w:val="32"/>
        </w:rPr>
        <w:t>年</w:t>
      </w:r>
      <w:r>
        <w:rPr>
          <w:rFonts w:hint="eastAsia"/>
          <w:szCs w:val="32"/>
          <w:lang w:val="en-US" w:eastAsia="zh-CN"/>
        </w:rPr>
        <w:t>3</w:t>
      </w:r>
      <w:r>
        <w:rPr>
          <w:rFonts w:hint="eastAsia"/>
          <w:szCs w:val="32"/>
        </w:rPr>
        <w:t>月</w:t>
      </w:r>
      <w:r>
        <w:rPr>
          <w:rFonts w:hint="eastAsia"/>
          <w:szCs w:val="32"/>
          <w:lang w:val="en-US" w:eastAsia="zh-CN"/>
        </w:rPr>
        <w:t>21</w:t>
      </w:r>
      <w:r>
        <w:rPr>
          <w:rFonts w:hint="eastAsia"/>
          <w:szCs w:val="32"/>
        </w:rPr>
        <w:t>日</w:t>
      </w:r>
    </w:p>
    <w:p>
      <w:pPr>
        <w:keepNext w:val="0"/>
        <w:keepLines w:val="0"/>
        <w:pageBreakBefore w:val="0"/>
        <w:kinsoku/>
        <w:wordWrap/>
        <w:overflowPunct/>
        <w:topLinePunct w:val="0"/>
        <w:autoSpaceDN/>
        <w:bidi w:val="0"/>
        <w:adjustRightInd/>
        <w:snapToGrid w:val="0"/>
        <w:spacing w:line="356" w:lineRule="auto"/>
        <w:textAlignment w:val="auto"/>
        <w:rPr>
          <w:rFonts w:hint="default" w:ascii="仿宋_GB2312" w:hAnsi="仿宋_GB2312" w:eastAsia="仿宋_GB2312" w:cs="仿宋_GB2312"/>
          <w:sz w:val="32"/>
          <w:szCs w:val="32"/>
          <w:lang w:val="en-US" w:eastAsia="zh-CN"/>
        </w:rPr>
      </w:pPr>
      <w:r>
        <w:rPr>
          <w:rFonts w:hint="eastAsia" w:ascii="仿宋_GB2312" w:hAnsi="Calibri" w:eastAsia="仿宋_GB2312" w:cs="仿宋_GB2312"/>
          <w:kern w:val="2"/>
          <w:sz w:val="32"/>
          <w:szCs w:val="32"/>
          <w:lang w:val="en-US" w:eastAsia="zh-CN" w:bidi="ar"/>
        </w:rPr>
        <w:t>（联系人及电话：陈睿</w:t>
      </w:r>
      <w:r>
        <w:rPr>
          <w:rFonts w:hint="eastAsia" w:ascii="仿宋_GB2312" w:hAnsi="Calibri" w:cs="仿宋_GB2312"/>
          <w:kern w:val="2"/>
          <w:sz w:val="32"/>
          <w:szCs w:val="32"/>
          <w:lang w:val="en-US" w:eastAsia="zh-CN" w:bidi="ar"/>
        </w:rPr>
        <w:t>，</w:t>
      </w:r>
      <w:r>
        <w:rPr>
          <w:rFonts w:hint="eastAsia" w:ascii="仿宋_GB2312" w:hAnsi="Calibri" w:eastAsia="仿宋_GB2312" w:cs="仿宋_GB2312"/>
          <w:kern w:val="2"/>
          <w:sz w:val="32"/>
          <w:szCs w:val="32"/>
          <w:lang w:val="en-US" w:eastAsia="zh-CN" w:bidi="ar"/>
        </w:rPr>
        <w:t>020-83170215</w:t>
      </w:r>
      <w:r>
        <w:rPr>
          <w:rFonts w:hint="eastAsia" w:ascii="仿宋_GB2312" w:cs="仿宋_GB2312"/>
          <w:kern w:val="2"/>
          <w:sz w:val="32"/>
          <w:szCs w:val="32"/>
          <w:lang w:val="en-US" w:eastAsia="zh-CN" w:bidi="ar"/>
        </w:rPr>
        <w:t>；czt_chenr@gd.gov.cn</w:t>
      </w:r>
      <w:r>
        <w:rPr>
          <w:rFonts w:hint="eastAsia" w:ascii="仿宋_GB2312" w:hAnsi="Calibri" w:eastAsia="仿宋_GB2312" w:cs="仿宋_GB2312"/>
          <w:kern w:val="2"/>
          <w:sz w:val="32"/>
          <w:szCs w:val="32"/>
          <w:lang w:val="en-US" w:eastAsia="zh-CN" w:bidi="ar"/>
        </w:rPr>
        <w:t>）</w:t>
      </w:r>
    </w:p>
    <w:p/>
    <w:sectPr>
      <w:pgSz w:w="11906" w:h="16838"/>
      <w:pgMar w:top="2041" w:right="1417" w:bottom="1417" w:left="1417" w:header="851" w:footer="992" w:gutter="0"/>
      <w:cols w:space="720" w:num="1"/>
      <w:rtlGutter w:val="0"/>
      <w:docGrid w:type="lines" w:linePitch="44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altName w:val="Arial Unicode MS"/>
    <w:panose1 w:val="02000000000000000000"/>
    <w:charset w:val="86"/>
    <w:family w:val="script"/>
    <w:pitch w:val="default"/>
    <w:sig w:usb0="A00002BF" w:usb1="184F6CFA"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MjU5ZTNiZWNjMDFjNzU4YzI5MjhlMzBhZTcxYzUifQ=="/>
  </w:docVars>
  <w:rsids>
    <w:rsidRoot w:val="AFEFE51B"/>
    <w:rsid w:val="1B7F730E"/>
    <w:rsid w:val="3B474991"/>
    <w:rsid w:val="519B7E4B"/>
    <w:rsid w:val="5BCFA2A5"/>
    <w:rsid w:val="639A466F"/>
    <w:rsid w:val="76CF0411"/>
    <w:rsid w:val="7D3EC2F3"/>
    <w:rsid w:val="7EEA98B9"/>
    <w:rsid w:val="AFEFE5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qFormat/>
    <w:uiPriority w:val="0"/>
    <w:pPr>
      <w:keepNext w:val="0"/>
      <w:keepLines w:val="0"/>
      <w:widowControl w:val="0"/>
      <w:suppressLineNumbers w:val="0"/>
      <w:spacing w:before="100" w:beforeAutospacing="1" w:after="100" w:afterAutospacing="1"/>
      <w:ind w:left="0" w:right="0"/>
      <w:jc w:val="left"/>
    </w:pPr>
    <w:rPr>
      <w:rFonts w:hint="eastAsia" w:ascii="仿宋_GB2312" w:hAnsi="Calibri" w:eastAsia="仿宋_GB2312"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2024-03-25T17:40:00Z</dcterms:created>
  <dc:creator>ht706</dc:creator>
  <cp:lastModifiedBy>辣辣辣</cp:lastModifiedBy>
  <dcterms:modified xsi:type="dcterms:W3CDTF">2024-03-26T01:11:00Z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1DE455402B2C41D1AD34A5609DE79AEC_13</vt:lpwstr>
  </property>
</Properties>
</file>