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附件2</w:t>
      </w:r>
    </w:p>
    <w:p>
      <w:pPr>
        <w:pStyle w:val="2"/>
        <w:spacing w:line="360" w:lineRule="auto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34343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考生须知及考场规则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一、考试硬件要求</w:t>
      </w:r>
    </w:p>
    <w:p>
      <w:pPr>
        <w:spacing w:line="360" w:lineRule="auto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电脑端：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考生须使用带有摄像头的台式电脑或笔记本电脑进行考试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须保证电脑的摄像头、麦克风及扬声器等可以正常使用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保持设备电量充足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如使用笔记本电脑，建议使用外接电源；</w:t>
      </w:r>
    </w:p>
    <w:p>
      <w:pPr>
        <w:spacing w:line="360" w:lineRule="auto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移动端：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即监控设备，考生须使用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带正常上网功能的智能手机或平板设备，必须带有可正常工作的摄像头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用于拍摄佐证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监控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视频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建议自备移动充电宝备用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二、考试软件要求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（一）考试操作系统支持Windows7及以上操作系统。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（二）必须使用“广东财政在线考试系统”登录考试答题系统。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建议使用带宽50Mbps或以上的独立光纤网络，实际上传速度和下载速度均不低于20Mbps。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三、注意事项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（一）开考前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60分钟</w:t>
      </w:r>
      <w:r>
        <w:rPr>
          <w:rFonts w:hint="eastAsia" w:ascii="仿宋_GB2312" w:hAnsi="仿宋_GB2312" w:eastAsia="仿宋_GB2312" w:cs="仿宋_GB2312"/>
          <w:sz w:val="32"/>
          <w:szCs w:val="32"/>
        </w:rPr>
        <w:t>可登录在线考试系统，开考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30分钟</w:t>
      </w:r>
      <w:r>
        <w:rPr>
          <w:rFonts w:hint="eastAsia" w:ascii="仿宋_GB2312" w:hAnsi="仿宋_GB2312" w:eastAsia="仿宋_GB2312" w:cs="仿宋_GB2312"/>
          <w:sz w:val="32"/>
          <w:szCs w:val="32"/>
        </w:rPr>
        <w:t>后将不得登录，开考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0分钟</w:t>
      </w:r>
      <w:r>
        <w:rPr>
          <w:rFonts w:hint="eastAsia" w:ascii="仿宋_GB2312" w:hAnsi="仿宋_GB2312" w:eastAsia="仿宋_GB2312" w:cs="仿宋_GB2312"/>
          <w:sz w:val="32"/>
          <w:szCs w:val="32"/>
        </w:rPr>
        <w:t>后方可交卷，未在规定时间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登录考试系统作答的，视为考生自动放弃考试资格。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（二）考生登录考试系统须认真阅读《考生须知及考场规则》，阅读完毕后，点击“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我已知悉并同意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”方可进入系统。考试开考后，考试系统将自动进行计时，考生作答时间以考试系统计时器显示的结果为准。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（三）考生可自行准备一支笔和一张空白A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纸作为草稿纸，考试全程不得使用计算器。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登录系统后主动向线上监考员出示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本人有效居民身份证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原件、准考证原件和空白草稿纸。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）在线考试系统采用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人脸识别功能，考试主办方将对考试全程进行录像及监控，考生需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正面对准屏幕</w:t>
      </w:r>
      <w:r>
        <w:rPr>
          <w:rFonts w:hint="eastAsia" w:ascii="仿宋_GB2312" w:hAnsi="仿宋_GB2312" w:eastAsia="仿宋_GB2312" w:cs="仿宋_GB2312"/>
          <w:sz w:val="32"/>
          <w:szCs w:val="32"/>
        </w:rPr>
        <w:t>并注意言行举止。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）请考生考前认真检查网络环境与硬件设备。考试中途如遇网络掉线的状况，请在考试结束前及时恢复网络重新登录进行作答，若考试结束时间已到还未登录的，系统将作自动交卷处理。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）考试过程中，因设备硬件故障、断电断网等问题，导致笔试作答数据无法正常提交，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应在笔试结束后30分钟内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联系技术服务热线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</w:rPr>
        <w:t>，否则由考生自行承担后果。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）考试过程中，因设备硬件故障、系统更新、断电断网等问题导致考试无法正常进行的，考试时间不做延长。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四、违纪行为处理办法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 考生不遵守考场纪律，考试过程中有下列行为之一的，应当认定为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考试违纪，取消考试成绩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1.所处考试环境同时出现其他人的；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2.使用快捷键切屏、截屏退出考试系统或多屏登录考试端的； 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3.离开座位、离开监控视频范围、遮挡摄像头的；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4.有进食、上卫生间行为的；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5.有对外传递物品行为的；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6.佩戴耳机的；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7.未经允许强行退出考试软件的；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8.其他应当视为本场考试违纪的行为。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（二）考生违背考试公平、公正原则，考试过程中或在考试结束后发现有下列行为之一的，应当认定为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考试作弊，取消考试成绩，情节严重的追究相关责任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1.伪造资料、身份信息替代他人或被替代参加考试的；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2.非考生本人登录考试系统参加考试，或更换作答人员的；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3.浏览网页、在线查询、翻阅电脑和手机存储资料，查看电子影像资料的；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4.翻阅书籍、文件、纸质资料的；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5.未经许可接触和使用通讯工具如手机、蓝牙设备等，使用各类聊天软件或远程工具的；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6.拍摄、抄录、传播试题内容的；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7.抄袭、协助他人抄袭的；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8.串通作弊或者参与有组织作弊的；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9.评卷过程中被认定为答案雷同的；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10.考生的不当行为导致试题泄露或造成重大社会影响的；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11.经后台监考发现，确认考生有其他违纪、舞弊行为的；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12.若发现考生有疑似违纪、舞弊等行为，考试结束后由考务人员根据考试数据、监考记录、系统日志等多种方式进行判断，其结果实属违纪、舞弊的；</w:t>
      </w:r>
    </w:p>
    <w:p>
      <w:pPr>
        <w:spacing w:line="360" w:lineRule="auto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13.其他应认定为作弊的行为。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（三）如考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生因电脑设备问题、网络问题、考生个人行为等问题，导致电脑端和移动端考试视频数据缺失，而影响考务人员判断本场考试有效性的，取消本场考试成绩。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（四）考试过程中，未按要求录制真实、有效的移动端佐证视频，影响考务人员判</w:t>
      </w:r>
      <w:r>
        <w:rPr>
          <w:rFonts w:hint="eastAsia" w:ascii="仿宋_GB2312" w:hAnsi="仿宋_GB2312" w:eastAsia="仿宋_GB2312" w:cs="仿宋_GB2312"/>
          <w:sz w:val="32"/>
          <w:szCs w:val="32"/>
        </w:rPr>
        <w:t>断考生行为的，取消本场考试成绩。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7AC71295"/>
    <w:rsid w:val="003E3EB9"/>
    <w:rsid w:val="005D41D7"/>
    <w:rsid w:val="00CE2C27"/>
    <w:rsid w:val="00D03C7E"/>
    <w:rsid w:val="02DF7205"/>
    <w:rsid w:val="0D532EF1"/>
    <w:rsid w:val="17F9566A"/>
    <w:rsid w:val="1D0032BD"/>
    <w:rsid w:val="1D0B525D"/>
    <w:rsid w:val="20743CDE"/>
    <w:rsid w:val="36CE29D5"/>
    <w:rsid w:val="37580303"/>
    <w:rsid w:val="39181E9F"/>
    <w:rsid w:val="3C3D113A"/>
    <w:rsid w:val="3E2948F2"/>
    <w:rsid w:val="3FE9F25A"/>
    <w:rsid w:val="3FFF551A"/>
    <w:rsid w:val="4D1C0643"/>
    <w:rsid w:val="4DE42317"/>
    <w:rsid w:val="57624802"/>
    <w:rsid w:val="58AE6AE4"/>
    <w:rsid w:val="5C6A0D97"/>
    <w:rsid w:val="5F115F4D"/>
    <w:rsid w:val="6103432C"/>
    <w:rsid w:val="633F11E7"/>
    <w:rsid w:val="70A61491"/>
    <w:rsid w:val="757E004E"/>
    <w:rsid w:val="77FF9310"/>
    <w:rsid w:val="7AC71295"/>
    <w:rsid w:val="7BFF28F1"/>
    <w:rsid w:val="7EF17B88"/>
    <w:rsid w:val="7FC58163"/>
    <w:rsid w:val="80E7DE9B"/>
    <w:rsid w:val="DE7F297C"/>
    <w:rsid w:val="FCFAD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215</Words>
  <Characters>1226</Characters>
  <Lines>10</Lines>
  <Paragraphs>2</Paragraphs>
  <TotalTime>2</TotalTime>
  <ScaleCrop>false</ScaleCrop>
  <LinksUpToDate>false</LinksUpToDate>
  <CharactersWithSpaces>1439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2022-05-11T16:31:00Z</dcterms:created>
  <dc:creator>余思林</dc:creator>
  <cp:lastModifiedBy>ht706</cp:lastModifiedBy>
  <cp:lastPrinted>2022-05-12T11:41:00Z</cp:lastPrinted>
  <dcterms:modified xsi:type="dcterms:W3CDTF">2023-08-01T17:12:39Z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0DDA2D154AD64A80A799BC262C954AC2</vt:lpwstr>
  </property>
</Properties>
</file>