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pacing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0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3</w:t>
      </w:r>
    </w:p>
    <w:p>
      <w:pPr>
        <w:spacing w:before="157" w:beforeLines="50"/>
        <w:jc w:val="center"/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大学生创新创业教育项目绩效目标表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default" w:ascii="Times New Roman" w:hAnsi="Times New Roman" w:eastAsia="楷体_GB2312" w:cs="Times New Roman"/>
          <w:lang w:eastAsia="zh-CN"/>
        </w:rPr>
      </w:pPr>
      <w:r>
        <w:rPr>
          <w:rFonts w:hint="default" w:ascii="Times New Roman" w:hAnsi="Times New Roman" w:eastAsia="楷体_GB2312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24"/>
          <w:szCs w:val="24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sz w:val="24"/>
          <w:szCs w:val="24"/>
          <w:lang w:val="en-US" w:eastAsia="zh-CN"/>
        </w:rPr>
        <w:t>年度</w:t>
      </w:r>
      <w:r>
        <w:rPr>
          <w:rFonts w:hint="default" w:ascii="Times New Roman" w:hAnsi="Times New Roman" w:eastAsia="楷体_GB2312" w:cs="Times New Roman"/>
          <w:sz w:val="24"/>
          <w:szCs w:val="24"/>
          <w:lang w:eastAsia="zh-CN"/>
        </w:rPr>
        <w:t>）</w:t>
      </w:r>
    </w:p>
    <w:tbl>
      <w:tblPr>
        <w:tblStyle w:val="5"/>
        <w:tblpPr w:leftFromText="180" w:rightFromText="180" w:vertAnchor="text" w:tblpXSpec="center" w:tblpY="1"/>
        <w:tblOverlap w:val="never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200"/>
        <w:gridCol w:w="1"/>
        <w:gridCol w:w="1322"/>
        <w:gridCol w:w="632"/>
        <w:gridCol w:w="2075"/>
        <w:gridCol w:w="1"/>
        <w:gridCol w:w="1450"/>
        <w:gridCol w:w="1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752" w:type="dxa"/>
            <w:gridSpan w:val="3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转移支付名称</w:t>
            </w:r>
          </w:p>
        </w:tc>
        <w:tc>
          <w:tcPr>
            <w:tcW w:w="4029" w:type="dxa"/>
            <w:gridSpan w:val="3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大学生创新创业教育项目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中央主管部门</w:t>
            </w:r>
          </w:p>
        </w:tc>
        <w:tc>
          <w:tcPr>
            <w:tcW w:w="1941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752" w:type="dxa"/>
            <w:gridSpan w:val="3"/>
            <w:vMerge w:val="restar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资金情况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4030" w:type="dxa"/>
            <w:gridSpan w:val="4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年度金额：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260</w:t>
            </w:r>
          </w:p>
        </w:tc>
        <w:tc>
          <w:tcPr>
            <w:tcW w:w="3392" w:type="dxa"/>
            <w:gridSpan w:val="3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752" w:type="dxa"/>
            <w:gridSpan w:val="3"/>
            <w:vMerge w:val="continue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030" w:type="dxa"/>
            <w:gridSpan w:val="4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 xml:space="preserve">  其中：中央补贴</w:t>
            </w:r>
          </w:p>
        </w:tc>
        <w:tc>
          <w:tcPr>
            <w:tcW w:w="3392" w:type="dxa"/>
            <w:gridSpan w:val="3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752" w:type="dxa"/>
            <w:gridSpan w:val="3"/>
            <w:vMerge w:val="continue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030" w:type="dxa"/>
            <w:gridSpan w:val="4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ind w:firstLine="2000" w:firstLineChars="1000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地方资金</w:t>
            </w:r>
          </w:p>
        </w:tc>
        <w:tc>
          <w:tcPr>
            <w:tcW w:w="3392" w:type="dxa"/>
            <w:gridSpan w:val="3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1" w:type="dxa"/>
            <w:vMerge w:val="restar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年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度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总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体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目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标</w:t>
            </w:r>
          </w:p>
        </w:tc>
        <w:tc>
          <w:tcPr>
            <w:tcW w:w="8623" w:type="dxa"/>
            <w:gridSpan w:val="9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551" w:type="dxa"/>
            <w:vMerge w:val="continue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623" w:type="dxa"/>
            <w:gridSpan w:val="9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40" w:lineRule="atLeas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  <w:t>目标1:建设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6个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  <w:t>国家级创新创业学院(以下简称双创学院)、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6个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  <w:t>国家级创新创业教育实践基地(以下简称实践基地)。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40" w:lineRule="atLeas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  <w:t>目标2:指导双创学院围绕创新创业教改课题、课程、教材、师资等,实践基地围绕学生创新创业训练,筛选、培育、孵化创新创业项目等,面向省域内高校开展创新创业教育工作,服务区域创新创业教育协同发展,整体提升创新创业教育质量,提高大学生创新创业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51" w:type="dxa"/>
            <w:vMerge w:val="restar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绩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效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指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标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一级指标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三级指标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551" w:type="dxa"/>
            <w:vMerge w:val="continue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产出指标</w:t>
            </w:r>
          </w:p>
        </w:tc>
        <w:tc>
          <w:tcPr>
            <w:tcW w:w="1323" w:type="dxa"/>
            <w:gridSpan w:val="2"/>
            <w:vMerge w:val="restar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数量指标</w:t>
            </w:r>
          </w:p>
        </w:tc>
        <w:tc>
          <w:tcPr>
            <w:tcW w:w="632" w:type="dxa"/>
            <w:vMerge w:val="restar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双创学院</w:t>
            </w:r>
          </w:p>
        </w:tc>
        <w:tc>
          <w:tcPr>
            <w:tcW w:w="3526" w:type="dxa"/>
            <w:gridSpan w:val="3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平均每个双创学院创新创业教学改革课题立项数量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  <w:t>≥1项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551" w:type="dxa"/>
            <w:vMerge w:val="continue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23" w:type="dxa"/>
            <w:gridSpan w:val="2"/>
            <w:vMerge w:val="continue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32" w:type="dxa"/>
            <w:vMerge w:val="continue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526" w:type="dxa"/>
            <w:gridSpan w:val="3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  <w:t>平均每个双创学院高质量创新创业课程建设数量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  <w:t>≥2门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551" w:type="dxa"/>
            <w:vMerge w:val="continue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23" w:type="dxa"/>
            <w:gridSpan w:val="2"/>
            <w:vMerge w:val="continue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32" w:type="dxa"/>
            <w:vMerge w:val="continue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526" w:type="dxa"/>
            <w:gridSpan w:val="3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  <w:t>平均每个双创学院创新创业师资培训人数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  <w:t>≥100人次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551" w:type="dxa"/>
            <w:vMerge w:val="continue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23" w:type="dxa"/>
            <w:gridSpan w:val="2"/>
            <w:vMerge w:val="continue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32" w:type="dxa"/>
            <w:vMerge w:val="continue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526" w:type="dxa"/>
            <w:gridSpan w:val="3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  <w:t>平均每个双创学院新建创新创业课程选课学生人数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  <w:t>≥1000人次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551" w:type="dxa"/>
            <w:vMerge w:val="continue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23" w:type="dxa"/>
            <w:gridSpan w:val="2"/>
            <w:vMerge w:val="continue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32" w:type="dxa"/>
            <w:vMerge w:val="restar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实践基地</w:t>
            </w:r>
          </w:p>
        </w:tc>
        <w:tc>
          <w:tcPr>
            <w:tcW w:w="3526" w:type="dxa"/>
            <w:gridSpan w:val="3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  <w:t>平均每个实践基地创新创业训练计划项目建设数量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  <w:t>≥5项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551" w:type="dxa"/>
            <w:vMerge w:val="continue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23" w:type="dxa"/>
            <w:gridSpan w:val="2"/>
            <w:vMerge w:val="continue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32" w:type="dxa"/>
            <w:vMerge w:val="continue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3526" w:type="dxa"/>
            <w:gridSpan w:val="3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  <w:t>平均每个实践基地"青年红色筑梦之旅"团队数量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  <w:t>≥5个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51" w:type="dxa"/>
            <w:vMerge w:val="continue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23" w:type="dxa"/>
            <w:gridSpan w:val="2"/>
            <w:vMerge w:val="restar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  <w:t>时效指标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  <w:t>双创学院建设计划任务完成进度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51" w:type="dxa"/>
            <w:vMerge w:val="continue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23" w:type="dxa"/>
            <w:gridSpan w:val="2"/>
            <w:vMerge w:val="continue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158" w:type="dxa"/>
            <w:gridSpan w:val="4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  <w:t>实践基地建设计划任务完成进度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51" w:type="dxa"/>
            <w:vMerge w:val="continue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23" w:type="dxa"/>
            <w:gridSpan w:val="2"/>
            <w:vMerge w:val="continue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158" w:type="dxa"/>
            <w:gridSpan w:val="4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  <w:t>平均每个实践基地孵化落地项目数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  <w:t>≥2个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51" w:type="dxa"/>
            <w:vMerge w:val="continue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效益指标</w:t>
            </w:r>
          </w:p>
        </w:tc>
        <w:tc>
          <w:tcPr>
            <w:tcW w:w="1323" w:type="dxa"/>
            <w:gridSpan w:val="2"/>
            <w:vMerge w:val="restar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  <w:t>社会效益 指标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  <w:t>平均每个实践基地带动就业岗位总数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  <w:t>≥10个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51" w:type="dxa"/>
            <w:vMerge w:val="continue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23" w:type="dxa"/>
            <w:gridSpan w:val="2"/>
            <w:vMerge w:val="continue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4158" w:type="dxa"/>
            <w:gridSpan w:val="4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  <w:t>每个建设高校服务省域内其他高校数量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  <w:t>≥5所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551" w:type="dxa"/>
            <w:vMerge w:val="continue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  <w:t>满意度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  <w:t>指标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  <w:t>服务对象  满意度指标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  <w:t>学生满意度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  <w:vertAlign w:val="baseline"/>
                <w:lang w:eastAsia="zh-CN"/>
              </w:rPr>
              <w:t>≥95%</w:t>
            </w:r>
          </w:p>
        </w:tc>
      </w:tr>
    </w:tbl>
    <w:p>
      <w:pPr>
        <w:pStyle w:val="2"/>
        <w:spacing w:before="0" w:after="0" w:line="240" w:lineRule="exact"/>
        <w:rPr>
          <w:rFonts w:hint="eastAsia"/>
          <w:lang w:eastAsia="zh-CN"/>
        </w:rPr>
      </w:pPr>
    </w:p>
    <w:sectPr>
      <w:pgSz w:w="11906" w:h="16838"/>
      <w:pgMar w:top="2041" w:right="1417" w:bottom="1417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kwMjU5ZTNiZWNjMDFjNzU4YzI5MjhlMzBhZTcxYzUifQ=="/>
    <w:docVar w:name="KGWebUrl" w:val="http://gcoa.gdczt.gov.cn:8080/bgzdhxt/weaver/weaver.file.FileDownloadForNews?uuid=b1e6e2d8-6855-40d2-add3-8fd0e254b141&amp;fileid=3238911&amp;type=document&amp;isofficeview=0"/>
  </w:docVars>
  <w:rsids>
    <w:rsidRoot w:val="1EDC2309"/>
    <w:rsid w:val="076F468D"/>
    <w:rsid w:val="07726537"/>
    <w:rsid w:val="081E13C5"/>
    <w:rsid w:val="0A3E185D"/>
    <w:rsid w:val="0AA73B60"/>
    <w:rsid w:val="0F5A3774"/>
    <w:rsid w:val="104F4FF0"/>
    <w:rsid w:val="12064916"/>
    <w:rsid w:val="13793D23"/>
    <w:rsid w:val="13F71309"/>
    <w:rsid w:val="1D277687"/>
    <w:rsid w:val="1EDC2309"/>
    <w:rsid w:val="2C2F5C7D"/>
    <w:rsid w:val="2DF247A5"/>
    <w:rsid w:val="32E17DC8"/>
    <w:rsid w:val="3AAA32C2"/>
    <w:rsid w:val="3D9D4EB4"/>
    <w:rsid w:val="3FAA343C"/>
    <w:rsid w:val="4A8E54AB"/>
    <w:rsid w:val="4C872A22"/>
    <w:rsid w:val="4F487DD3"/>
    <w:rsid w:val="5076278B"/>
    <w:rsid w:val="51987594"/>
    <w:rsid w:val="55FB058E"/>
    <w:rsid w:val="5B2834D2"/>
    <w:rsid w:val="5D1501E3"/>
    <w:rsid w:val="5F285602"/>
    <w:rsid w:val="6445765D"/>
    <w:rsid w:val="6E933E3C"/>
    <w:rsid w:val="74D8371F"/>
    <w:rsid w:val="78AC093F"/>
    <w:rsid w:val="7C2D4348"/>
    <w:rsid w:val="7FD9606F"/>
    <w:rsid w:val="AF7F95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spacing w:before="0" w:after="0" w:line="560" w:lineRule="exact"/>
      <w:ind w:left="0" w:right="0"/>
      <w:jc w:val="left"/>
    </w:pPr>
    <w:rPr>
      <w:rFonts w:ascii="宋体" w:hAnsi="宋体" w:eastAsia="仿宋_GB2312" w:cs="宋体"/>
      <w:sz w:val="3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kern w:val="44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jc w:val="left"/>
      <w:outlineLvl w:val="1"/>
    </w:pPr>
    <w:rPr>
      <w:rFonts w:ascii="Arial" w:hAnsi="Arial" w:eastAsia="黑体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1161</Words>
  <Characters>1229</Characters>
  <Lines>0</Lines>
  <Paragraphs>0</Paragraphs>
  <TotalTime>7</TotalTime>
  <ScaleCrop>false</ScaleCrop>
  <LinksUpToDate>false</LinksUpToDate>
  <CharactersWithSpaces>1239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2022-06-30T23:18:00Z</dcterms:created>
  <dc:creator>孙德延</dc:creator>
  <cp:lastModifiedBy>Lenovo</cp:lastModifiedBy>
  <cp:lastPrinted>2023-07-19T08:52:00Z</cp:lastPrinted>
  <dcterms:modified xsi:type="dcterms:W3CDTF">2023-07-19T10:04:27Z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39DB19F1E412451EABB6BF2D87052A11</vt:lpwstr>
  </property>
  <property fmtid="{D5CDD505-2E9C-101B-9397-08002B2CF9AE}" pid="4" name="慧眼令牌">
    <vt:lpwstr>eyJraWQiOiJvYSIsInR5cCI6IkpXVCIsImFsZyI6IkhTMjU2In0.eyJzdWIiOiJPQS1MT0dJTiIsIm5iZiI6MTY2OTU5MTQ1NywiY29ycElkIjoiIiwibWFpbkFjY291bnQiOiIiLCJpc3MiOiJFWE9BIiwibmFtZSI6IuWNoumiluS9syIsImV4cCI6MTk4NDk1NTA1NywiaWF0IjoxNjY5NTk0NDU3LCJ1c2VySWQiOjIwNywianRpIjoib2EiLCJhY2NvdW50IjoibHV5aiJ9.6gh9u_ht3qO8n5FkhlUZaDIo5Co52Vui4kD3UIVKUtg</vt:lpwstr>
  </property>
  <property fmtid="{D5CDD505-2E9C-101B-9397-08002B2CF9AE}" pid="5" name="ribbonExt">
    <vt:lpwstr>{"WPSExtOfficeTab":{"OnGetEnabled":false,"OnGetVisible":false}}</vt:lpwstr>
  </property>
</Properties>
</file>